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DCB" w:rsidRPr="00B661E4" w:rsidRDefault="00F4051C" w:rsidP="002632AB">
      <w:pPr>
        <w:contextualSpacing/>
        <w:jc w:val="both"/>
        <w:rPr>
          <w:i/>
          <w:sz w:val="20"/>
          <w:szCs w:val="20"/>
          <w:u w:val="single"/>
        </w:rPr>
      </w:pPr>
      <w:r>
        <w:rPr>
          <w:i/>
          <w:sz w:val="20"/>
          <w:szCs w:val="20"/>
          <w:u w:val="single"/>
        </w:rPr>
        <w:t>Advocaat van de duivel maakt b</w:t>
      </w:r>
      <w:r w:rsidR="004A4DCB" w:rsidRPr="00B661E4">
        <w:rPr>
          <w:i/>
          <w:sz w:val="20"/>
          <w:szCs w:val="20"/>
          <w:u w:val="single"/>
        </w:rPr>
        <w:t xml:space="preserve">esluitvorming Sneller &amp; Beter  </w:t>
      </w:r>
    </w:p>
    <w:p w:rsidR="00181E36" w:rsidRPr="00A21C0D" w:rsidRDefault="00181E36" w:rsidP="002632AB">
      <w:pPr>
        <w:spacing w:after="0"/>
        <w:contextualSpacing/>
        <w:jc w:val="both"/>
        <w:rPr>
          <w:sz w:val="16"/>
          <w:szCs w:val="16"/>
        </w:rPr>
      </w:pPr>
    </w:p>
    <w:p w:rsidR="002632AB" w:rsidRDefault="002632AB" w:rsidP="002632AB">
      <w:pPr>
        <w:spacing w:after="0"/>
        <w:contextualSpacing/>
        <w:jc w:val="both"/>
        <w:rPr>
          <w:sz w:val="20"/>
          <w:szCs w:val="20"/>
        </w:rPr>
      </w:pPr>
      <w:r w:rsidRPr="002632AB">
        <w:rPr>
          <w:b/>
          <w:sz w:val="20"/>
          <w:szCs w:val="20"/>
        </w:rPr>
        <w:t>Auteur:</w:t>
      </w:r>
      <w:r>
        <w:rPr>
          <w:sz w:val="20"/>
          <w:szCs w:val="20"/>
        </w:rPr>
        <w:t xml:space="preserve"> Niek Mouter</w:t>
      </w:r>
    </w:p>
    <w:p w:rsidR="002632AB" w:rsidRDefault="002632AB" w:rsidP="002632AB">
      <w:pPr>
        <w:spacing w:after="0"/>
        <w:contextualSpacing/>
        <w:jc w:val="both"/>
        <w:rPr>
          <w:sz w:val="20"/>
          <w:szCs w:val="20"/>
        </w:rPr>
      </w:pPr>
      <w:r w:rsidRPr="002632AB">
        <w:rPr>
          <w:b/>
          <w:sz w:val="20"/>
          <w:szCs w:val="20"/>
        </w:rPr>
        <w:t>Status:</w:t>
      </w:r>
      <w:r>
        <w:rPr>
          <w:sz w:val="20"/>
          <w:szCs w:val="20"/>
        </w:rPr>
        <w:t xml:space="preserve"> discussiepaper ter voorbereiding van deelnemers op workshop 1 bij het symposium ‘hoe de MKBA inhoudelijk en procesmatig te verbeteren’ op 12 september 2013. </w:t>
      </w:r>
    </w:p>
    <w:p w:rsidR="002632AB" w:rsidRDefault="002632AB" w:rsidP="002632AB">
      <w:pPr>
        <w:spacing w:after="0"/>
        <w:contextualSpacing/>
        <w:jc w:val="both"/>
        <w:rPr>
          <w:sz w:val="20"/>
          <w:szCs w:val="20"/>
        </w:rPr>
      </w:pPr>
      <w:r w:rsidRPr="002632AB">
        <w:rPr>
          <w:b/>
          <w:sz w:val="20"/>
          <w:szCs w:val="20"/>
        </w:rPr>
        <w:t>Doel:</w:t>
      </w:r>
      <w:r>
        <w:rPr>
          <w:sz w:val="20"/>
          <w:szCs w:val="20"/>
        </w:rPr>
        <w:t xml:space="preserve"> het voeden en scherpstellen van de discussie. Om deze reden zijn nuances met opzet weggelaten. Het is uitdrukkelijk niet de bedoeling om </w:t>
      </w:r>
      <w:r w:rsidR="002B1D43">
        <w:rPr>
          <w:sz w:val="20"/>
          <w:szCs w:val="20"/>
        </w:rPr>
        <w:t xml:space="preserve">het discussiepaper tijdens de workshop zin voor zin te bespreken. </w:t>
      </w:r>
      <w:r>
        <w:rPr>
          <w:sz w:val="20"/>
          <w:szCs w:val="20"/>
        </w:rPr>
        <w:t xml:space="preserve"> </w:t>
      </w:r>
    </w:p>
    <w:p w:rsidR="002632AB" w:rsidRPr="00A21C0D" w:rsidRDefault="002632AB" w:rsidP="002632AB">
      <w:pPr>
        <w:spacing w:after="0"/>
        <w:contextualSpacing/>
        <w:jc w:val="both"/>
        <w:rPr>
          <w:sz w:val="16"/>
          <w:szCs w:val="16"/>
        </w:rPr>
      </w:pPr>
    </w:p>
    <w:p w:rsidR="002632AB" w:rsidRPr="002632AB" w:rsidRDefault="002632AB" w:rsidP="002632AB">
      <w:pPr>
        <w:spacing w:after="0"/>
        <w:contextualSpacing/>
        <w:jc w:val="both"/>
        <w:rPr>
          <w:b/>
          <w:sz w:val="20"/>
          <w:szCs w:val="20"/>
        </w:rPr>
      </w:pPr>
      <w:r>
        <w:rPr>
          <w:b/>
          <w:sz w:val="20"/>
          <w:szCs w:val="20"/>
        </w:rPr>
        <w:t>1 Aanleiding</w:t>
      </w:r>
    </w:p>
    <w:p w:rsidR="004A4DCB" w:rsidRDefault="00F4051C" w:rsidP="002632AB">
      <w:pPr>
        <w:spacing w:after="0"/>
        <w:contextualSpacing/>
        <w:jc w:val="both"/>
        <w:rPr>
          <w:sz w:val="20"/>
          <w:szCs w:val="20"/>
        </w:rPr>
      </w:pPr>
      <w:r w:rsidRPr="00B661E4">
        <w:rPr>
          <w:sz w:val="20"/>
          <w:szCs w:val="20"/>
        </w:rPr>
        <w:t>Een opmerkelijk resultaat</w:t>
      </w:r>
      <w:r>
        <w:rPr>
          <w:sz w:val="20"/>
          <w:szCs w:val="20"/>
        </w:rPr>
        <w:t xml:space="preserve"> van het promotieonderzoek ‘inhoud’</w:t>
      </w:r>
      <w:r w:rsidRPr="00B661E4">
        <w:rPr>
          <w:sz w:val="20"/>
          <w:szCs w:val="20"/>
        </w:rPr>
        <w:t xml:space="preserve"> </w:t>
      </w:r>
      <w:r>
        <w:rPr>
          <w:sz w:val="20"/>
          <w:szCs w:val="20"/>
        </w:rPr>
        <w:t>is</w:t>
      </w:r>
      <w:r w:rsidRPr="00B661E4">
        <w:rPr>
          <w:sz w:val="20"/>
          <w:szCs w:val="20"/>
        </w:rPr>
        <w:t xml:space="preserve"> dat hoofdrolspelers</w:t>
      </w:r>
      <w:r w:rsidR="00605807">
        <w:rPr>
          <w:sz w:val="20"/>
          <w:szCs w:val="20"/>
        </w:rPr>
        <w:t xml:space="preserve"> in de Nederlandse beoordelingspraktijk van ruimtelijk-infrastructurele projecten</w:t>
      </w:r>
      <w:r w:rsidRPr="00B661E4">
        <w:rPr>
          <w:sz w:val="20"/>
          <w:szCs w:val="20"/>
        </w:rPr>
        <w:t xml:space="preserve"> de lage kwaliteit van de probleemanalyse als één van de belangrijkste MKBA-problemen beoordelen</w:t>
      </w:r>
      <w:r>
        <w:rPr>
          <w:sz w:val="20"/>
          <w:szCs w:val="20"/>
        </w:rPr>
        <w:t xml:space="preserve"> (Mouter et al., 2013)</w:t>
      </w:r>
      <w:r w:rsidRPr="00B661E4">
        <w:rPr>
          <w:sz w:val="20"/>
          <w:szCs w:val="20"/>
        </w:rPr>
        <w:t>.</w:t>
      </w:r>
      <w:r w:rsidRPr="00B661E4">
        <w:rPr>
          <w:rStyle w:val="FootnoteReference"/>
          <w:sz w:val="20"/>
          <w:szCs w:val="20"/>
        </w:rPr>
        <w:footnoteReference w:id="1"/>
      </w:r>
      <w:r w:rsidRPr="00B661E4">
        <w:rPr>
          <w:sz w:val="20"/>
          <w:szCs w:val="20"/>
        </w:rPr>
        <w:t xml:space="preserve"> </w:t>
      </w:r>
      <w:r>
        <w:rPr>
          <w:sz w:val="20"/>
          <w:szCs w:val="20"/>
        </w:rPr>
        <w:t>Voor dit onderzoek werden onder</w:t>
      </w:r>
      <w:r w:rsidR="001D1A53" w:rsidRPr="00B661E4">
        <w:rPr>
          <w:sz w:val="20"/>
          <w:szCs w:val="20"/>
        </w:rPr>
        <w:t xml:space="preserve"> meer </w:t>
      </w:r>
      <w:r w:rsidR="00137F47" w:rsidRPr="00B661E4">
        <w:rPr>
          <w:sz w:val="20"/>
          <w:szCs w:val="20"/>
        </w:rPr>
        <w:t>86</w:t>
      </w:r>
      <w:r w:rsidR="001D1A53" w:rsidRPr="00B661E4">
        <w:rPr>
          <w:sz w:val="20"/>
          <w:szCs w:val="20"/>
        </w:rPr>
        <w:t xml:space="preserve"> </w:t>
      </w:r>
      <w:r w:rsidR="00137F47" w:rsidRPr="00B661E4">
        <w:rPr>
          <w:sz w:val="20"/>
          <w:szCs w:val="20"/>
        </w:rPr>
        <w:t xml:space="preserve">hoofdrolspelers </w:t>
      </w:r>
      <w:r w:rsidR="00605807">
        <w:rPr>
          <w:sz w:val="20"/>
          <w:szCs w:val="20"/>
        </w:rPr>
        <w:t>geïnterviewd</w:t>
      </w:r>
      <w:r w:rsidR="00137F47" w:rsidRPr="00B661E4">
        <w:rPr>
          <w:sz w:val="20"/>
          <w:szCs w:val="20"/>
        </w:rPr>
        <w:t xml:space="preserve">. 74 van deze hoofdrolspelers vulden een aanvullende enquête in. </w:t>
      </w:r>
    </w:p>
    <w:p w:rsidR="00F4051C" w:rsidRPr="00A21C0D" w:rsidRDefault="00F4051C" w:rsidP="002632AB">
      <w:pPr>
        <w:spacing w:after="0"/>
        <w:contextualSpacing/>
        <w:jc w:val="both"/>
        <w:rPr>
          <w:sz w:val="16"/>
          <w:szCs w:val="16"/>
        </w:rPr>
      </w:pPr>
    </w:p>
    <w:p w:rsidR="00137F47" w:rsidRPr="00B661E4" w:rsidRDefault="009C22C5" w:rsidP="002632AB">
      <w:pPr>
        <w:contextualSpacing/>
        <w:jc w:val="both"/>
        <w:rPr>
          <w:sz w:val="20"/>
          <w:szCs w:val="20"/>
        </w:rPr>
      </w:pPr>
      <w:r>
        <w:rPr>
          <w:sz w:val="20"/>
          <w:szCs w:val="20"/>
        </w:rPr>
        <w:t>De respondenten ge</w:t>
      </w:r>
      <w:r w:rsidR="00137F47" w:rsidRPr="00B661E4">
        <w:rPr>
          <w:sz w:val="20"/>
          <w:szCs w:val="20"/>
        </w:rPr>
        <w:t xml:space="preserve">ven aan dat een goede probleemanalyse soms volledig ontbreekt in zowel de MKBA als in het besluitvormingsproces. Daarnaast noemen Nederlandse hoofdrolspelers als probleem dat </w:t>
      </w:r>
      <w:r w:rsidR="004A4DCB" w:rsidRPr="00B661E4">
        <w:rPr>
          <w:sz w:val="20"/>
          <w:szCs w:val="20"/>
        </w:rPr>
        <w:t>de probleemanalyse vaak een kopie is van de bestuurlijke probleemdefinitie in plaat</w:t>
      </w:r>
      <w:r w:rsidR="00B661E4" w:rsidRPr="00B661E4">
        <w:rPr>
          <w:sz w:val="20"/>
          <w:szCs w:val="20"/>
        </w:rPr>
        <w:t>s</w:t>
      </w:r>
      <w:r w:rsidR="004A4DCB" w:rsidRPr="00B661E4">
        <w:rPr>
          <w:sz w:val="20"/>
          <w:szCs w:val="20"/>
        </w:rPr>
        <w:t xml:space="preserve"> van een</w:t>
      </w:r>
      <w:r w:rsidR="00137F47" w:rsidRPr="00B661E4">
        <w:rPr>
          <w:sz w:val="20"/>
          <w:szCs w:val="20"/>
        </w:rPr>
        <w:t xml:space="preserve"> kritische reflectie op de</w:t>
      </w:r>
      <w:r w:rsidR="004A4DCB" w:rsidRPr="00B661E4">
        <w:rPr>
          <w:sz w:val="20"/>
          <w:szCs w:val="20"/>
        </w:rPr>
        <w:t xml:space="preserve">ze probleemdefinitie. </w:t>
      </w:r>
      <w:r w:rsidR="00D633BF" w:rsidRPr="00B661E4">
        <w:rPr>
          <w:sz w:val="20"/>
          <w:szCs w:val="20"/>
        </w:rPr>
        <w:t xml:space="preserve">Priemus (2010) ziet de afwezigheid van een behoorlijke probleemanalyse als </w:t>
      </w:r>
      <w:r w:rsidR="00A21C0D">
        <w:rPr>
          <w:sz w:val="20"/>
          <w:szCs w:val="20"/>
        </w:rPr>
        <w:t>een gro</w:t>
      </w:r>
      <w:r w:rsidR="00D633BF" w:rsidRPr="00B661E4">
        <w:rPr>
          <w:sz w:val="20"/>
          <w:szCs w:val="20"/>
        </w:rPr>
        <w:t>t</w:t>
      </w:r>
      <w:r w:rsidR="00A21C0D">
        <w:rPr>
          <w:sz w:val="20"/>
          <w:szCs w:val="20"/>
        </w:rPr>
        <w:t xml:space="preserve">e valkuil </w:t>
      </w:r>
      <w:r w:rsidR="00D633BF" w:rsidRPr="00B661E4">
        <w:rPr>
          <w:sz w:val="20"/>
          <w:szCs w:val="20"/>
        </w:rPr>
        <w:t>in het besluitvormingsproces</w:t>
      </w:r>
      <w:r w:rsidR="00A01A98">
        <w:rPr>
          <w:sz w:val="20"/>
          <w:szCs w:val="20"/>
        </w:rPr>
        <w:t xml:space="preserve"> rondom infrastructuurprojecten. Grote kostenoverschrijdingen, het niet halen van deadlines en ineffectieve projecten ziet Priemus als mogelijke gevolgen.</w:t>
      </w:r>
      <w:r w:rsidR="00D633BF" w:rsidRPr="00B661E4">
        <w:rPr>
          <w:sz w:val="20"/>
          <w:szCs w:val="20"/>
        </w:rPr>
        <w:t xml:space="preserve"> </w:t>
      </w:r>
      <w:proofErr w:type="spellStart"/>
      <w:r w:rsidR="00427DC4" w:rsidRPr="00427DC4">
        <w:rPr>
          <w:sz w:val="20"/>
          <w:szCs w:val="20"/>
          <w:lang w:val="en-US"/>
        </w:rPr>
        <w:t>Ook</w:t>
      </w:r>
      <w:proofErr w:type="spellEnd"/>
      <w:r w:rsidR="00427DC4" w:rsidRPr="00427DC4">
        <w:rPr>
          <w:sz w:val="20"/>
          <w:szCs w:val="20"/>
          <w:lang w:val="en-US"/>
        </w:rPr>
        <w:t xml:space="preserve"> </w:t>
      </w:r>
      <w:r w:rsidR="005A520E" w:rsidRPr="005A520E">
        <w:rPr>
          <w:sz w:val="20"/>
          <w:szCs w:val="20"/>
          <w:lang w:val="en-US"/>
        </w:rPr>
        <w:t>Dunn</w:t>
      </w:r>
      <w:r w:rsidR="00427DC4">
        <w:rPr>
          <w:sz w:val="20"/>
          <w:szCs w:val="20"/>
          <w:lang w:val="en-US"/>
        </w:rPr>
        <w:t xml:space="preserve"> (1981, </w:t>
      </w:r>
      <w:proofErr w:type="spellStart"/>
      <w:r w:rsidR="005A520E" w:rsidRPr="005A520E">
        <w:rPr>
          <w:sz w:val="20"/>
          <w:szCs w:val="20"/>
          <w:lang w:val="en-US"/>
        </w:rPr>
        <w:t>geciteerd</w:t>
      </w:r>
      <w:proofErr w:type="spellEnd"/>
      <w:r w:rsidR="005A520E" w:rsidRPr="005A520E">
        <w:rPr>
          <w:sz w:val="20"/>
          <w:szCs w:val="20"/>
          <w:lang w:val="en-US"/>
        </w:rPr>
        <w:t xml:space="preserve"> in van de </w:t>
      </w:r>
      <w:proofErr w:type="spellStart"/>
      <w:r w:rsidR="005A520E" w:rsidRPr="005A520E">
        <w:rPr>
          <w:sz w:val="20"/>
          <w:szCs w:val="20"/>
          <w:lang w:val="en-US"/>
        </w:rPr>
        <w:t>Riet</w:t>
      </w:r>
      <w:proofErr w:type="spellEnd"/>
      <w:r w:rsidR="005A520E" w:rsidRPr="005A520E">
        <w:rPr>
          <w:sz w:val="20"/>
          <w:szCs w:val="20"/>
          <w:lang w:val="en-US"/>
        </w:rPr>
        <w:t xml:space="preserve">, 2003) </w:t>
      </w:r>
      <w:proofErr w:type="spellStart"/>
      <w:r w:rsidR="00427DC4">
        <w:rPr>
          <w:sz w:val="20"/>
          <w:szCs w:val="20"/>
          <w:lang w:val="en-US"/>
        </w:rPr>
        <w:t>ziet</w:t>
      </w:r>
      <w:proofErr w:type="spellEnd"/>
      <w:r w:rsidR="00427DC4">
        <w:rPr>
          <w:sz w:val="20"/>
          <w:szCs w:val="20"/>
          <w:lang w:val="en-US"/>
        </w:rPr>
        <w:t xml:space="preserve"> ‘</w:t>
      </w:r>
      <w:proofErr w:type="spellStart"/>
      <w:r w:rsidR="00427DC4">
        <w:rPr>
          <w:sz w:val="20"/>
          <w:szCs w:val="20"/>
          <w:lang w:val="en-US"/>
        </w:rPr>
        <w:t>zwakke</w:t>
      </w:r>
      <w:proofErr w:type="spellEnd"/>
      <w:r w:rsidR="00427DC4">
        <w:rPr>
          <w:sz w:val="20"/>
          <w:szCs w:val="20"/>
          <w:lang w:val="en-US"/>
        </w:rPr>
        <w:t xml:space="preserve"> </w:t>
      </w:r>
      <w:proofErr w:type="spellStart"/>
      <w:r w:rsidR="00427DC4">
        <w:rPr>
          <w:sz w:val="20"/>
          <w:szCs w:val="20"/>
          <w:lang w:val="en-US"/>
        </w:rPr>
        <w:t>probleemanalyses</w:t>
      </w:r>
      <w:proofErr w:type="spellEnd"/>
      <w:r w:rsidR="00427DC4">
        <w:rPr>
          <w:sz w:val="20"/>
          <w:szCs w:val="20"/>
          <w:lang w:val="en-US"/>
        </w:rPr>
        <w:t xml:space="preserve">’ </w:t>
      </w:r>
      <w:proofErr w:type="spellStart"/>
      <w:proofErr w:type="gramStart"/>
      <w:r w:rsidR="00427DC4">
        <w:rPr>
          <w:sz w:val="20"/>
          <w:szCs w:val="20"/>
          <w:lang w:val="en-US"/>
        </w:rPr>
        <w:t>als</w:t>
      </w:r>
      <w:proofErr w:type="spellEnd"/>
      <w:proofErr w:type="gramEnd"/>
      <w:r w:rsidR="00427DC4">
        <w:rPr>
          <w:sz w:val="20"/>
          <w:szCs w:val="20"/>
          <w:lang w:val="en-US"/>
        </w:rPr>
        <w:t xml:space="preserve"> </w:t>
      </w:r>
      <w:proofErr w:type="spellStart"/>
      <w:r w:rsidR="00427DC4">
        <w:rPr>
          <w:sz w:val="20"/>
          <w:szCs w:val="20"/>
          <w:lang w:val="en-US"/>
        </w:rPr>
        <w:t>een</w:t>
      </w:r>
      <w:proofErr w:type="spellEnd"/>
      <w:r w:rsidR="00427DC4">
        <w:rPr>
          <w:sz w:val="20"/>
          <w:szCs w:val="20"/>
          <w:lang w:val="en-US"/>
        </w:rPr>
        <w:t xml:space="preserve"> </w:t>
      </w:r>
      <w:proofErr w:type="spellStart"/>
      <w:r w:rsidR="00427DC4">
        <w:rPr>
          <w:sz w:val="20"/>
          <w:szCs w:val="20"/>
          <w:lang w:val="en-US"/>
        </w:rPr>
        <w:t>groot</w:t>
      </w:r>
      <w:proofErr w:type="spellEnd"/>
      <w:r w:rsidR="00427DC4">
        <w:rPr>
          <w:sz w:val="20"/>
          <w:szCs w:val="20"/>
          <w:lang w:val="en-US"/>
        </w:rPr>
        <w:t xml:space="preserve"> </w:t>
      </w:r>
      <w:proofErr w:type="spellStart"/>
      <w:r w:rsidR="00427DC4">
        <w:rPr>
          <w:sz w:val="20"/>
          <w:szCs w:val="20"/>
          <w:lang w:val="en-US"/>
        </w:rPr>
        <w:t>probleem</w:t>
      </w:r>
      <w:proofErr w:type="spellEnd"/>
      <w:r w:rsidR="005A520E" w:rsidRPr="005A520E">
        <w:rPr>
          <w:sz w:val="20"/>
          <w:szCs w:val="20"/>
          <w:lang w:val="en-US"/>
        </w:rPr>
        <w:t xml:space="preserve">: </w:t>
      </w:r>
      <w:r w:rsidR="00427DC4">
        <w:rPr>
          <w:sz w:val="20"/>
          <w:szCs w:val="20"/>
          <w:lang w:val="en-US"/>
        </w:rPr>
        <w:t>‘</w:t>
      </w:r>
      <w:r w:rsidR="005A520E" w:rsidRPr="005A520E">
        <w:rPr>
          <w:i/>
          <w:sz w:val="20"/>
          <w:szCs w:val="20"/>
          <w:lang w:val="en-US"/>
        </w:rPr>
        <w:t>policy analysts fail more often because they formulate the wrong problem than because they choose the wrong solution</w:t>
      </w:r>
      <w:r w:rsidR="00427DC4">
        <w:rPr>
          <w:i/>
          <w:sz w:val="20"/>
          <w:szCs w:val="20"/>
          <w:lang w:val="en-US"/>
        </w:rPr>
        <w:t>’</w:t>
      </w:r>
      <w:r w:rsidR="005A520E" w:rsidRPr="005A520E">
        <w:rPr>
          <w:i/>
          <w:sz w:val="20"/>
          <w:szCs w:val="20"/>
          <w:lang w:val="en-US"/>
        </w:rPr>
        <w:t xml:space="preserve">. </w:t>
      </w:r>
      <w:r w:rsidR="001D1A53" w:rsidRPr="00B661E4">
        <w:rPr>
          <w:sz w:val="20"/>
          <w:szCs w:val="20"/>
        </w:rPr>
        <w:t>Spit (2012</w:t>
      </w:r>
      <w:r w:rsidR="00137F47" w:rsidRPr="00B661E4">
        <w:rPr>
          <w:sz w:val="20"/>
          <w:szCs w:val="20"/>
        </w:rPr>
        <w:t>) schrijft het volgende over de kwaliteit van probleemanalyses van infrastructuurprojecten: ‘</w:t>
      </w:r>
      <w:r w:rsidR="00137F47" w:rsidRPr="00B661E4">
        <w:rPr>
          <w:i/>
          <w:sz w:val="20"/>
          <w:szCs w:val="20"/>
        </w:rPr>
        <w:t xml:space="preserve">ondanks het breed uitgedragen belang van een goede probleemanalyse en de jarenlange ervaring die we in Nederland hebben met de toepassing van de Leidraad OEI, is de aandacht voor de probleemanalyse lang niet altijd optimaal. Als er </w:t>
      </w:r>
      <w:r w:rsidR="004873EE">
        <w:rPr>
          <w:i/>
          <w:sz w:val="20"/>
          <w:szCs w:val="20"/>
        </w:rPr>
        <w:t xml:space="preserve">al </w:t>
      </w:r>
      <w:r w:rsidR="00137F47" w:rsidRPr="00B661E4">
        <w:rPr>
          <w:i/>
          <w:sz w:val="20"/>
          <w:szCs w:val="20"/>
        </w:rPr>
        <w:t>een probleemanalyse wordt uitgevoerd is deze nogal eens plichtmatig of beperkt van opzet</w:t>
      </w:r>
      <w:r w:rsidR="00137F47" w:rsidRPr="00B661E4">
        <w:rPr>
          <w:sz w:val="20"/>
          <w:szCs w:val="20"/>
        </w:rPr>
        <w:t xml:space="preserve">.’ </w:t>
      </w:r>
    </w:p>
    <w:p w:rsidR="00181E36" w:rsidRPr="00A21C0D" w:rsidRDefault="00181E36" w:rsidP="002632AB">
      <w:pPr>
        <w:contextualSpacing/>
        <w:jc w:val="both"/>
        <w:rPr>
          <w:b/>
          <w:sz w:val="16"/>
          <w:szCs w:val="16"/>
        </w:rPr>
      </w:pPr>
    </w:p>
    <w:p w:rsidR="0007147B" w:rsidRPr="00B661E4" w:rsidRDefault="002632AB" w:rsidP="002632AB">
      <w:pPr>
        <w:contextualSpacing/>
        <w:jc w:val="both"/>
        <w:rPr>
          <w:b/>
          <w:sz w:val="20"/>
          <w:szCs w:val="20"/>
        </w:rPr>
      </w:pPr>
      <w:r>
        <w:rPr>
          <w:b/>
          <w:sz w:val="20"/>
          <w:szCs w:val="20"/>
        </w:rPr>
        <w:t>2</w:t>
      </w:r>
      <w:r w:rsidR="00496C05" w:rsidRPr="00B661E4">
        <w:rPr>
          <w:b/>
          <w:sz w:val="20"/>
          <w:szCs w:val="20"/>
        </w:rPr>
        <w:t xml:space="preserve"> </w:t>
      </w:r>
      <w:r w:rsidR="001D1A53" w:rsidRPr="00B661E4">
        <w:rPr>
          <w:b/>
          <w:sz w:val="20"/>
          <w:szCs w:val="20"/>
        </w:rPr>
        <w:t>O</w:t>
      </w:r>
      <w:r w:rsidR="00137F47" w:rsidRPr="00B661E4">
        <w:rPr>
          <w:b/>
          <w:sz w:val="20"/>
          <w:szCs w:val="20"/>
        </w:rPr>
        <w:t>nduidelijk</w:t>
      </w:r>
      <w:r w:rsidR="00F4051C">
        <w:rPr>
          <w:b/>
          <w:sz w:val="20"/>
          <w:szCs w:val="20"/>
        </w:rPr>
        <w:t xml:space="preserve"> wat een </w:t>
      </w:r>
      <w:r w:rsidR="0007147B" w:rsidRPr="00B661E4">
        <w:rPr>
          <w:b/>
          <w:sz w:val="20"/>
          <w:szCs w:val="20"/>
        </w:rPr>
        <w:t xml:space="preserve">probleemanalyse </w:t>
      </w:r>
      <w:r w:rsidR="00F4051C">
        <w:rPr>
          <w:b/>
          <w:sz w:val="20"/>
          <w:szCs w:val="20"/>
        </w:rPr>
        <w:t>moet inhouden</w:t>
      </w:r>
    </w:p>
    <w:p w:rsidR="0007147B" w:rsidRPr="00B661E4" w:rsidRDefault="001D1A53" w:rsidP="002632AB">
      <w:pPr>
        <w:contextualSpacing/>
        <w:jc w:val="both"/>
        <w:rPr>
          <w:sz w:val="20"/>
          <w:szCs w:val="20"/>
        </w:rPr>
      </w:pPr>
      <w:r w:rsidRPr="00B661E4">
        <w:rPr>
          <w:sz w:val="20"/>
          <w:szCs w:val="20"/>
        </w:rPr>
        <w:t>H</w:t>
      </w:r>
      <w:r w:rsidR="00C5388D" w:rsidRPr="00B661E4">
        <w:rPr>
          <w:sz w:val="20"/>
          <w:szCs w:val="20"/>
        </w:rPr>
        <w:t>oofdrolspelers noemen als oorzaak van het gebrek aan goede probleemanalyses dat het niet duidelijk is wat een ‘goede probleemanalyse’ precies is.</w:t>
      </w:r>
      <w:r w:rsidR="0007147B" w:rsidRPr="00B661E4">
        <w:rPr>
          <w:sz w:val="20"/>
          <w:szCs w:val="20"/>
        </w:rPr>
        <w:t xml:space="preserve"> Uit een analyse van de verschillende Nederlandse leidraden volgt dat de </w:t>
      </w:r>
      <w:r w:rsidR="00C5388D" w:rsidRPr="00B661E4">
        <w:rPr>
          <w:sz w:val="20"/>
          <w:szCs w:val="20"/>
        </w:rPr>
        <w:t>Handreiking MIRT-Verkenning</w:t>
      </w:r>
      <w:r w:rsidR="00D5484D">
        <w:rPr>
          <w:sz w:val="20"/>
          <w:szCs w:val="20"/>
        </w:rPr>
        <w:t xml:space="preserve"> en </w:t>
      </w:r>
      <w:r w:rsidR="0007147B" w:rsidRPr="00B661E4">
        <w:rPr>
          <w:sz w:val="20"/>
          <w:szCs w:val="20"/>
        </w:rPr>
        <w:t xml:space="preserve">de </w:t>
      </w:r>
      <w:r w:rsidR="00C5388D" w:rsidRPr="00B661E4">
        <w:rPr>
          <w:sz w:val="20"/>
          <w:szCs w:val="20"/>
        </w:rPr>
        <w:t>Leidraad OEI andere definities</w:t>
      </w:r>
      <w:r w:rsidR="0007147B" w:rsidRPr="00B661E4">
        <w:rPr>
          <w:sz w:val="20"/>
          <w:szCs w:val="20"/>
        </w:rPr>
        <w:t xml:space="preserve"> hanteren</w:t>
      </w:r>
      <w:r w:rsidR="00C5388D" w:rsidRPr="00B661E4">
        <w:rPr>
          <w:sz w:val="20"/>
          <w:szCs w:val="20"/>
        </w:rPr>
        <w:t xml:space="preserve">. </w:t>
      </w:r>
    </w:p>
    <w:p w:rsidR="0007147B" w:rsidRPr="00B661E4" w:rsidRDefault="0007147B" w:rsidP="002632AB">
      <w:pPr>
        <w:pStyle w:val="ListParagraph"/>
        <w:numPr>
          <w:ilvl w:val="0"/>
          <w:numId w:val="8"/>
        </w:numPr>
        <w:jc w:val="both"/>
        <w:rPr>
          <w:sz w:val="20"/>
          <w:szCs w:val="20"/>
        </w:rPr>
      </w:pPr>
      <w:r w:rsidRPr="00B661E4">
        <w:rPr>
          <w:sz w:val="20"/>
          <w:szCs w:val="20"/>
        </w:rPr>
        <w:t xml:space="preserve">Volgens de Handreiking MIRT-Verkenning is een gedeelde bestuurlijke probleemanalyse een goede probleemanalyse. </w:t>
      </w:r>
      <w:r w:rsidR="007D66C4">
        <w:rPr>
          <w:sz w:val="20"/>
          <w:szCs w:val="20"/>
        </w:rPr>
        <w:t xml:space="preserve">De Handreiking stuurt sterk op het verkrijgen van draagvlak voor het probleem. </w:t>
      </w:r>
      <w:r w:rsidRPr="00B661E4">
        <w:rPr>
          <w:sz w:val="20"/>
          <w:szCs w:val="20"/>
        </w:rPr>
        <w:t>Indien de betrokken overheden en stakeholders het eens zijn over het probleem</w:t>
      </w:r>
      <w:r w:rsidR="00B661E4">
        <w:rPr>
          <w:sz w:val="20"/>
          <w:szCs w:val="20"/>
        </w:rPr>
        <w:t xml:space="preserve"> is de probleemanalyse voltooid;</w:t>
      </w:r>
      <w:r w:rsidR="00A21C0D">
        <w:rPr>
          <w:rStyle w:val="FootnoteReference"/>
          <w:szCs w:val="20"/>
        </w:rPr>
        <w:footnoteReference w:id="2"/>
      </w:r>
    </w:p>
    <w:p w:rsidR="001D1A53" w:rsidRPr="00B661E4" w:rsidRDefault="008E29F7" w:rsidP="002632AB">
      <w:pPr>
        <w:pStyle w:val="ListParagraph"/>
        <w:numPr>
          <w:ilvl w:val="0"/>
          <w:numId w:val="8"/>
        </w:numPr>
        <w:jc w:val="both"/>
        <w:rPr>
          <w:sz w:val="20"/>
          <w:szCs w:val="20"/>
          <w:lang w:val="en-US"/>
        </w:rPr>
      </w:pPr>
      <w:r w:rsidRPr="00B661E4">
        <w:rPr>
          <w:sz w:val="20"/>
          <w:szCs w:val="20"/>
        </w:rPr>
        <w:t xml:space="preserve">De Leidraad OEI stelt dat een kritische beschouwing van de probleemanalyse niet buiten de onderzoeksopdracht van de </w:t>
      </w:r>
      <w:r w:rsidR="008327FA" w:rsidRPr="00B661E4">
        <w:rPr>
          <w:sz w:val="20"/>
          <w:szCs w:val="20"/>
        </w:rPr>
        <w:t>MKBA mag</w:t>
      </w:r>
      <w:r w:rsidRPr="00B661E4">
        <w:rPr>
          <w:sz w:val="20"/>
          <w:szCs w:val="20"/>
        </w:rPr>
        <w:t xml:space="preserve"> vallen.</w:t>
      </w:r>
      <w:r w:rsidR="008327FA" w:rsidRPr="00B661E4">
        <w:rPr>
          <w:sz w:val="20"/>
          <w:szCs w:val="20"/>
        </w:rPr>
        <w:t xml:space="preserve"> Dit sluit aan bij </w:t>
      </w:r>
      <w:r w:rsidR="00C5388D" w:rsidRPr="00B661E4">
        <w:rPr>
          <w:sz w:val="20"/>
          <w:szCs w:val="20"/>
        </w:rPr>
        <w:t>de literatuur</w:t>
      </w:r>
      <w:r w:rsidR="008327FA" w:rsidRPr="00B661E4">
        <w:rPr>
          <w:sz w:val="20"/>
          <w:szCs w:val="20"/>
        </w:rPr>
        <w:t xml:space="preserve"> (</w:t>
      </w:r>
      <w:r w:rsidR="002D7A16" w:rsidRPr="00B661E4">
        <w:rPr>
          <w:sz w:val="20"/>
          <w:szCs w:val="20"/>
        </w:rPr>
        <w:t xml:space="preserve">o.a. </w:t>
      </w:r>
      <w:r w:rsidR="008327FA" w:rsidRPr="00B661E4">
        <w:rPr>
          <w:sz w:val="20"/>
          <w:szCs w:val="20"/>
        </w:rPr>
        <w:t>Miser &amp; Quade 1988, Checkland, 1980</w:t>
      </w:r>
      <w:r w:rsidR="00985ECC" w:rsidRPr="00B661E4">
        <w:rPr>
          <w:sz w:val="20"/>
          <w:szCs w:val="20"/>
        </w:rPr>
        <w:t>; Williams</w:t>
      </w:r>
      <w:r w:rsidR="001D1A53" w:rsidRPr="00B661E4">
        <w:rPr>
          <w:sz w:val="20"/>
          <w:szCs w:val="20"/>
        </w:rPr>
        <w:t>, 1972)</w:t>
      </w:r>
      <w:r w:rsidR="002D7A16" w:rsidRPr="00B661E4">
        <w:rPr>
          <w:sz w:val="20"/>
          <w:szCs w:val="20"/>
        </w:rPr>
        <w:t>.</w:t>
      </w:r>
      <w:r w:rsidR="00985ECC" w:rsidRPr="00B661E4">
        <w:rPr>
          <w:sz w:val="20"/>
          <w:szCs w:val="20"/>
        </w:rPr>
        <w:t xml:space="preserve"> </w:t>
      </w:r>
      <w:r w:rsidR="002D7A16" w:rsidRPr="00B661E4">
        <w:rPr>
          <w:sz w:val="20"/>
          <w:szCs w:val="20"/>
        </w:rPr>
        <w:t>D</w:t>
      </w:r>
      <w:r w:rsidR="008327FA" w:rsidRPr="00B661E4">
        <w:rPr>
          <w:sz w:val="20"/>
          <w:szCs w:val="20"/>
        </w:rPr>
        <w:t xml:space="preserve">e </w:t>
      </w:r>
      <w:r w:rsidR="00C5388D" w:rsidRPr="00B661E4">
        <w:rPr>
          <w:sz w:val="20"/>
          <w:szCs w:val="20"/>
        </w:rPr>
        <w:t xml:space="preserve">probleemanalyse </w:t>
      </w:r>
      <w:r w:rsidR="002D7A16" w:rsidRPr="00B661E4">
        <w:rPr>
          <w:sz w:val="20"/>
          <w:szCs w:val="20"/>
        </w:rPr>
        <w:t xml:space="preserve">definieert men </w:t>
      </w:r>
      <w:r w:rsidR="008327FA" w:rsidRPr="00B661E4">
        <w:rPr>
          <w:sz w:val="20"/>
          <w:szCs w:val="20"/>
        </w:rPr>
        <w:t>veelal</w:t>
      </w:r>
      <w:r w:rsidR="00985ECC" w:rsidRPr="00B661E4">
        <w:rPr>
          <w:sz w:val="20"/>
          <w:szCs w:val="20"/>
        </w:rPr>
        <w:t xml:space="preserve"> </w:t>
      </w:r>
      <w:r w:rsidR="008327FA" w:rsidRPr="00B661E4">
        <w:rPr>
          <w:sz w:val="20"/>
          <w:szCs w:val="20"/>
        </w:rPr>
        <w:t xml:space="preserve">als </w:t>
      </w:r>
      <w:r w:rsidR="00C5388D" w:rsidRPr="00B661E4">
        <w:rPr>
          <w:sz w:val="20"/>
          <w:szCs w:val="20"/>
        </w:rPr>
        <w:t xml:space="preserve">een grondige analyse van </w:t>
      </w:r>
      <w:r w:rsidR="002D7A16" w:rsidRPr="00B661E4">
        <w:rPr>
          <w:sz w:val="20"/>
          <w:szCs w:val="20"/>
        </w:rPr>
        <w:t xml:space="preserve">de problemen die men </w:t>
      </w:r>
      <w:r w:rsidR="008327FA" w:rsidRPr="00B661E4">
        <w:rPr>
          <w:sz w:val="20"/>
          <w:szCs w:val="20"/>
        </w:rPr>
        <w:t>met het project</w:t>
      </w:r>
      <w:r w:rsidR="002D7A16" w:rsidRPr="00B661E4">
        <w:rPr>
          <w:sz w:val="20"/>
          <w:szCs w:val="20"/>
        </w:rPr>
        <w:t xml:space="preserve"> probeert op te lossen</w:t>
      </w:r>
      <w:r w:rsidR="00C5388D" w:rsidRPr="00B661E4">
        <w:rPr>
          <w:sz w:val="20"/>
          <w:szCs w:val="20"/>
        </w:rPr>
        <w:t>.</w:t>
      </w:r>
      <w:r w:rsidR="002D7A16" w:rsidRPr="00B661E4">
        <w:rPr>
          <w:sz w:val="20"/>
          <w:szCs w:val="20"/>
        </w:rPr>
        <w:t xml:space="preserve"> Men bekijkt bijvoorbeeld kritisch of de probleemdefinitie van de projecteigenaar wel klopt.</w:t>
      </w:r>
      <w:r w:rsidR="008327FA" w:rsidRPr="00B661E4">
        <w:rPr>
          <w:sz w:val="20"/>
          <w:szCs w:val="20"/>
        </w:rPr>
        <w:t xml:space="preserve"> </w:t>
      </w:r>
      <w:proofErr w:type="spellStart"/>
      <w:r w:rsidR="002D7A16" w:rsidRPr="00B661E4">
        <w:rPr>
          <w:sz w:val="20"/>
          <w:szCs w:val="20"/>
          <w:lang w:val="en-US"/>
        </w:rPr>
        <w:t>Zie</w:t>
      </w:r>
      <w:proofErr w:type="spellEnd"/>
      <w:r w:rsidR="002D7A16" w:rsidRPr="00B661E4">
        <w:rPr>
          <w:sz w:val="20"/>
          <w:szCs w:val="20"/>
          <w:lang w:val="en-US"/>
        </w:rPr>
        <w:t xml:space="preserve"> </w:t>
      </w:r>
      <w:proofErr w:type="spellStart"/>
      <w:r w:rsidR="002D7A16" w:rsidRPr="00B661E4">
        <w:rPr>
          <w:sz w:val="20"/>
          <w:szCs w:val="20"/>
          <w:lang w:val="en-US"/>
        </w:rPr>
        <w:t>bijvoorbeeld</w:t>
      </w:r>
      <w:proofErr w:type="spellEnd"/>
      <w:r w:rsidR="002D7A16" w:rsidRPr="00B661E4">
        <w:rPr>
          <w:sz w:val="20"/>
          <w:szCs w:val="20"/>
          <w:lang w:val="en-US"/>
        </w:rPr>
        <w:t xml:space="preserve"> </w:t>
      </w:r>
      <w:r w:rsidR="001D1A53" w:rsidRPr="00B661E4">
        <w:rPr>
          <w:sz w:val="20"/>
          <w:szCs w:val="20"/>
          <w:lang w:val="en-US"/>
        </w:rPr>
        <w:t xml:space="preserve">Miser </w:t>
      </w:r>
      <w:r w:rsidR="002B1D43">
        <w:rPr>
          <w:sz w:val="20"/>
          <w:szCs w:val="20"/>
          <w:lang w:val="en-US"/>
        </w:rPr>
        <w:t>&amp;</w:t>
      </w:r>
      <w:r w:rsidR="001D1A53" w:rsidRPr="00B661E4">
        <w:rPr>
          <w:sz w:val="20"/>
          <w:szCs w:val="20"/>
          <w:lang w:val="en-US"/>
        </w:rPr>
        <w:t xml:space="preserve"> </w:t>
      </w:r>
      <w:proofErr w:type="spellStart"/>
      <w:r w:rsidR="001D1A53" w:rsidRPr="00B661E4">
        <w:rPr>
          <w:sz w:val="20"/>
          <w:szCs w:val="20"/>
          <w:lang w:val="en-US"/>
        </w:rPr>
        <w:t>Quade</w:t>
      </w:r>
      <w:proofErr w:type="spellEnd"/>
      <w:r w:rsidR="001D1A53" w:rsidRPr="00B661E4">
        <w:rPr>
          <w:sz w:val="20"/>
          <w:szCs w:val="20"/>
          <w:lang w:val="en-US"/>
        </w:rPr>
        <w:t xml:space="preserve"> (1988, </w:t>
      </w:r>
      <w:proofErr w:type="spellStart"/>
      <w:r w:rsidR="001D1A53" w:rsidRPr="00B661E4">
        <w:rPr>
          <w:sz w:val="20"/>
          <w:szCs w:val="20"/>
          <w:lang w:val="en-US"/>
        </w:rPr>
        <w:t>blz</w:t>
      </w:r>
      <w:proofErr w:type="spellEnd"/>
      <w:r w:rsidR="001D1A53" w:rsidRPr="00B661E4">
        <w:rPr>
          <w:sz w:val="20"/>
          <w:szCs w:val="20"/>
          <w:lang w:val="en-US"/>
        </w:rPr>
        <w:t>.</w:t>
      </w:r>
      <w:r w:rsidR="002D7A16" w:rsidRPr="00B661E4">
        <w:rPr>
          <w:sz w:val="20"/>
          <w:szCs w:val="20"/>
          <w:lang w:val="en-US"/>
        </w:rPr>
        <w:t xml:space="preserve"> 48): ‘</w:t>
      </w:r>
      <w:r w:rsidR="002D7A16" w:rsidRPr="00B661E4">
        <w:rPr>
          <w:i/>
          <w:sz w:val="20"/>
          <w:szCs w:val="20"/>
          <w:lang w:val="en-US"/>
        </w:rPr>
        <w:t xml:space="preserve">even if the problem seems to be crystal clear, the real world is often more complex than it appears to be, whereas human perceptions are limited, so that it is well to verify very carefully that the </w:t>
      </w:r>
      <w:r w:rsidR="001D1A53" w:rsidRPr="00B661E4">
        <w:rPr>
          <w:i/>
          <w:sz w:val="20"/>
          <w:szCs w:val="20"/>
          <w:lang w:val="en-US"/>
        </w:rPr>
        <w:t>original perception is correct’</w:t>
      </w:r>
      <w:r w:rsidR="001D1A53" w:rsidRPr="00B661E4">
        <w:rPr>
          <w:sz w:val="20"/>
          <w:szCs w:val="20"/>
          <w:lang w:val="en-US"/>
        </w:rPr>
        <w:t>.</w:t>
      </w:r>
    </w:p>
    <w:p w:rsidR="00212912" w:rsidRPr="00B661E4" w:rsidRDefault="001D1A53" w:rsidP="002632AB">
      <w:pPr>
        <w:contextualSpacing/>
        <w:jc w:val="both"/>
        <w:rPr>
          <w:sz w:val="20"/>
          <w:szCs w:val="20"/>
        </w:rPr>
      </w:pPr>
      <w:r w:rsidRPr="00B661E4">
        <w:rPr>
          <w:sz w:val="20"/>
          <w:szCs w:val="20"/>
        </w:rPr>
        <w:lastRenderedPageBreak/>
        <w:t>Als gevolg van de verschillende definities kan d</w:t>
      </w:r>
      <w:r w:rsidR="00985ECC" w:rsidRPr="00B661E4">
        <w:rPr>
          <w:sz w:val="20"/>
          <w:szCs w:val="20"/>
        </w:rPr>
        <w:t xml:space="preserve">e probleemanalyse op basis van de Handreiking MIRT-Verkenning </w:t>
      </w:r>
      <w:r w:rsidR="0027091D">
        <w:rPr>
          <w:sz w:val="20"/>
          <w:szCs w:val="20"/>
        </w:rPr>
        <w:t xml:space="preserve">(die in </w:t>
      </w:r>
      <w:r w:rsidR="00D5484D">
        <w:rPr>
          <w:sz w:val="20"/>
          <w:szCs w:val="20"/>
        </w:rPr>
        <w:t>de Startfase van de MIRT-Verkenning</w:t>
      </w:r>
      <w:r w:rsidR="0027091D">
        <w:rPr>
          <w:sz w:val="20"/>
          <w:szCs w:val="20"/>
        </w:rPr>
        <w:t xml:space="preserve"> wordt uitgevoerd) </w:t>
      </w:r>
      <w:r w:rsidR="00985ECC" w:rsidRPr="00B661E4">
        <w:rPr>
          <w:sz w:val="20"/>
          <w:szCs w:val="20"/>
        </w:rPr>
        <w:t>compleet anders zijn dan de probleemanalyse op basis van de Leidraad OEI</w:t>
      </w:r>
      <w:r w:rsidR="0027091D">
        <w:rPr>
          <w:sz w:val="20"/>
          <w:szCs w:val="20"/>
        </w:rPr>
        <w:t xml:space="preserve"> (die pas in </w:t>
      </w:r>
      <w:r w:rsidR="00D5484D">
        <w:rPr>
          <w:sz w:val="20"/>
          <w:szCs w:val="20"/>
        </w:rPr>
        <w:t xml:space="preserve">de </w:t>
      </w:r>
      <w:r w:rsidR="00427DC4">
        <w:rPr>
          <w:sz w:val="20"/>
          <w:szCs w:val="20"/>
        </w:rPr>
        <w:t>B</w:t>
      </w:r>
      <w:r w:rsidR="00D5484D">
        <w:rPr>
          <w:sz w:val="20"/>
          <w:szCs w:val="20"/>
        </w:rPr>
        <w:t xml:space="preserve">eoordelingsfase van de MIRT-Verkenning in </w:t>
      </w:r>
      <w:r w:rsidR="0027091D">
        <w:rPr>
          <w:sz w:val="20"/>
          <w:szCs w:val="20"/>
        </w:rPr>
        <w:t>het kader van de MKBA moet worden uitgevoerd)</w:t>
      </w:r>
      <w:r w:rsidR="00985ECC" w:rsidRPr="00B661E4">
        <w:rPr>
          <w:sz w:val="20"/>
          <w:szCs w:val="20"/>
        </w:rPr>
        <w:t>.</w:t>
      </w:r>
      <w:r w:rsidR="00C85DE9" w:rsidRPr="00B661E4">
        <w:rPr>
          <w:sz w:val="20"/>
          <w:szCs w:val="20"/>
        </w:rPr>
        <w:t xml:space="preserve"> </w:t>
      </w:r>
      <w:r w:rsidR="00C85DE9" w:rsidRPr="00B661E4">
        <w:rPr>
          <w:rFonts w:eastAsia="Arial Unicode MS"/>
          <w:color w:val="000000"/>
          <w:sz w:val="20"/>
          <w:szCs w:val="20"/>
          <w:u w:color="000000"/>
        </w:rPr>
        <w:t xml:space="preserve">Het doel van de probleemanalyse van de Handreiking MIRT-Verkenning is om draagvlak onder stakeholders te verwerven voor een probleem in plaats van het </w:t>
      </w:r>
      <w:r w:rsidR="002B1D43">
        <w:rPr>
          <w:rFonts w:eastAsia="Arial Unicode MS"/>
          <w:color w:val="000000"/>
          <w:sz w:val="20"/>
          <w:szCs w:val="20"/>
          <w:u w:color="000000"/>
        </w:rPr>
        <w:t xml:space="preserve">kritisch </w:t>
      </w:r>
      <w:r w:rsidR="00C85DE9" w:rsidRPr="00B661E4">
        <w:rPr>
          <w:rFonts w:eastAsia="Arial Unicode MS"/>
          <w:color w:val="000000"/>
          <w:sz w:val="20"/>
          <w:szCs w:val="20"/>
          <w:u w:color="000000"/>
        </w:rPr>
        <w:t>analyseren of er daadwerkelijk sprake is van een probleem (</w:t>
      </w:r>
      <w:r w:rsidRPr="00B661E4">
        <w:rPr>
          <w:rFonts w:eastAsia="Arial Unicode MS"/>
          <w:color w:val="000000"/>
          <w:sz w:val="20"/>
          <w:szCs w:val="20"/>
          <w:u w:color="000000"/>
        </w:rPr>
        <w:t xml:space="preserve">zoals de </w:t>
      </w:r>
      <w:r w:rsidR="00C85DE9" w:rsidRPr="00B661E4">
        <w:rPr>
          <w:rFonts w:eastAsia="Arial Unicode MS"/>
          <w:color w:val="000000"/>
          <w:sz w:val="20"/>
          <w:szCs w:val="20"/>
          <w:u w:color="000000"/>
        </w:rPr>
        <w:t>Leidraad OEI</w:t>
      </w:r>
      <w:r w:rsidRPr="00B661E4">
        <w:rPr>
          <w:rFonts w:eastAsia="Arial Unicode MS"/>
          <w:color w:val="000000"/>
          <w:sz w:val="20"/>
          <w:szCs w:val="20"/>
          <w:u w:color="000000"/>
        </w:rPr>
        <w:t xml:space="preserve"> voorschrijft</w:t>
      </w:r>
      <w:r w:rsidR="00C85DE9" w:rsidRPr="00B661E4">
        <w:rPr>
          <w:rFonts w:eastAsia="Arial Unicode MS"/>
          <w:color w:val="000000"/>
          <w:sz w:val="20"/>
          <w:szCs w:val="20"/>
          <w:u w:color="000000"/>
        </w:rPr>
        <w:t>).</w:t>
      </w:r>
      <w:r w:rsidR="00985ECC" w:rsidRPr="00B661E4">
        <w:rPr>
          <w:sz w:val="20"/>
          <w:szCs w:val="20"/>
        </w:rPr>
        <w:t xml:space="preserve"> Indien verschillende leidraden het over iets anders hebben als zij praten over ‘de probleemanalyse’ ontstaat al snel </w:t>
      </w:r>
      <w:r w:rsidR="00D5484D">
        <w:rPr>
          <w:sz w:val="20"/>
          <w:szCs w:val="20"/>
        </w:rPr>
        <w:t>een Babylonische spraak</w:t>
      </w:r>
      <w:r w:rsidR="00985ECC" w:rsidRPr="00B661E4">
        <w:rPr>
          <w:sz w:val="20"/>
          <w:szCs w:val="20"/>
        </w:rPr>
        <w:t xml:space="preserve">verwarring. Deze onduidelijkheid verklaart voor een groot deel de frustratie over de kwaliteit van probleemanalyses. </w:t>
      </w:r>
    </w:p>
    <w:p w:rsidR="00181E36" w:rsidRPr="00A21C0D" w:rsidRDefault="00181E36" w:rsidP="002632AB">
      <w:pPr>
        <w:contextualSpacing/>
        <w:jc w:val="both"/>
        <w:rPr>
          <w:sz w:val="16"/>
          <w:szCs w:val="16"/>
        </w:rPr>
      </w:pPr>
    </w:p>
    <w:p w:rsidR="00181E36" w:rsidRPr="00B661E4" w:rsidRDefault="009E0AD7" w:rsidP="002632AB">
      <w:pPr>
        <w:contextualSpacing/>
        <w:jc w:val="both"/>
        <w:rPr>
          <w:sz w:val="20"/>
          <w:szCs w:val="20"/>
        </w:rPr>
      </w:pPr>
      <w:r>
        <w:rPr>
          <w:b/>
          <w:i/>
          <w:sz w:val="20"/>
          <w:szCs w:val="20"/>
        </w:rPr>
        <w:t xml:space="preserve">Voorgestelde oplossing: </w:t>
      </w:r>
      <w:r w:rsidR="00F22BAF">
        <w:rPr>
          <w:sz w:val="20"/>
          <w:szCs w:val="20"/>
        </w:rPr>
        <w:t>e</w:t>
      </w:r>
      <w:r w:rsidR="00985ECC" w:rsidRPr="00B661E4">
        <w:rPr>
          <w:sz w:val="20"/>
          <w:szCs w:val="20"/>
        </w:rPr>
        <w:t xml:space="preserve">en manier om duidelijkheid te scheppen is de twee ‘probleemanalyses’ </w:t>
      </w:r>
      <w:r w:rsidR="00C85DE9" w:rsidRPr="00B661E4">
        <w:rPr>
          <w:sz w:val="20"/>
          <w:szCs w:val="20"/>
        </w:rPr>
        <w:t xml:space="preserve">consequent </w:t>
      </w:r>
      <w:r w:rsidR="00985ECC" w:rsidRPr="00B661E4">
        <w:rPr>
          <w:sz w:val="20"/>
          <w:szCs w:val="20"/>
        </w:rPr>
        <w:t xml:space="preserve">een andere naam te geven. De </w:t>
      </w:r>
      <w:r w:rsidR="00D5484D">
        <w:rPr>
          <w:sz w:val="20"/>
          <w:szCs w:val="20"/>
        </w:rPr>
        <w:t>‘</w:t>
      </w:r>
      <w:r w:rsidR="00985ECC" w:rsidRPr="00B661E4">
        <w:rPr>
          <w:sz w:val="20"/>
          <w:szCs w:val="20"/>
        </w:rPr>
        <w:t>probleemanalyse</w:t>
      </w:r>
      <w:r w:rsidR="00D5484D">
        <w:rPr>
          <w:sz w:val="20"/>
          <w:szCs w:val="20"/>
        </w:rPr>
        <w:t>’</w:t>
      </w:r>
      <w:r w:rsidR="00985ECC" w:rsidRPr="00B661E4">
        <w:rPr>
          <w:sz w:val="20"/>
          <w:szCs w:val="20"/>
        </w:rPr>
        <w:t xml:space="preserve"> </w:t>
      </w:r>
      <w:r w:rsidR="004873EE">
        <w:rPr>
          <w:sz w:val="20"/>
          <w:szCs w:val="20"/>
        </w:rPr>
        <w:t>die in de Startfase van de</w:t>
      </w:r>
      <w:r w:rsidR="00985ECC" w:rsidRPr="00B661E4">
        <w:rPr>
          <w:sz w:val="20"/>
          <w:szCs w:val="20"/>
        </w:rPr>
        <w:t xml:space="preserve"> MIRT-Verkenning</w:t>
      </w:r>
      <w:r w:rsidR="004873EE">
        <w:rPr>
          <w:sz w:val="20"/>
          <w:szCs w:val="20"/>
        </w:rPr>
        <w:t xml:space="preserve"> wordt uitgevoerd</w:t>
      </w:r>
      <w:r w:rsidR="00985ECC" w:rsidRPr="00B661E4">
        <w:rPr>
          <w:sz w:val="20"/>
          <w:szCs w:val="20"/>
        </w:rPr>
        <w:t xml:space="preserve"> </w:t>
      </w:r>
      <w:r w:rsidR="0038479D" w:rsidRPr="00B661E4">
        <w:rPr>
          <w:sz w:val="20"/>
          <w:szCs w:val="20"/>
        </w:rPr>
        <w:t xml:space="preserve">kan men </w:t>
      </w:r>
      <w:r w:rsidR="00985ECC" w:rsidRPr="00B661E4">
        <w:rPr>
          <w:sz w:val="20"/>
          <w:szCs w:val="20"/>
        </w:rPr>
        <w:t>bijvoorbeeld de ‘gezamenlijke probleemperceptie’ of de ‘opgavedefinitie’</w:t>
      </w:r>
      <w:r w:rsidR="0038479D" w:rsidRPr="00B661E4">
        <w:rPr>
          <w:sz w:val="20"/>
          <w:szCs w:val="20"/>
        </w:rPr>
        <w:t xml:space="preserve"> noemen</w:t>
      </w:r>
      <w:r w:rsidR="00985ECC" w:rsidRPr="00B661E4">
        <w:rPr>
          <w:sz w:val="20"/>
          <w:szCs w:val="20"/>
        </w:rPr>
        <w:t xml:space="preserve">. </w:t>
      </w:r>
      <w:r w:rsidR="0042267F" w:rsidRPr="00B661E4">
        <w:rPr>
          <w:sz w:val="20"/>
          <w:szCs w:val="20"/>
        </w:rPr>
        <w:t>Ik adviseer om h</w:t>
      </w:r>
      <w:r w:rsidR="00985ECC" w:rsidRPr="00B661E4">
        <w:rPr>
          <w:sz w:val="20"/>
          <w:szCs w:val="20"/>
        </w:rPr>
        <w:t xml:space="preserve">et woord ‘probleemanalyse’ </w:t>
      </w:r>
      <w:r w:rsidR="004873EE">
        <w:rPr>
          <w:sz w:val="20"/>
          <w:szCs w:val="20"/>
        </w:rPr>
        <w:t xml:space="preserve">volledig </w:t>
      </w:r>
      <w:r w:rsidR="0042267F" w:rsidRPr="00B661E4">
        <w:rPr>
          <w:sz w:val="20"/>
          <w:szCs w:val="20"/>
        </w:rPr>
        <w:t xml:space="preserve">te schrappen </w:t>
      </w:r>
      <w:r w:rsidR="004873EE">
        <w:rPr>
          <w:sz w:val="20"/>
          <w:szCs w:val="20"/>
        </w:rPr>
        <w:t>in de tekst over de Startfase van de MIRT-Verkenning</w:t>
      </w:r>
      <w:r w:rsidR="00FD6113">
        <w:rPr>
          <w:sz w:val="20"/>
          <w:szCs w:val="20"/>
        </w:rPr>
        <w:t>.</w:t>
      </w:r>
      <w:r w:rsidR="004873EE">
        <w:rPr>
          <w:sz w:val="20"/>
          <w:szCs w:val="20"/>
        </w:rPr>
        <w:t xml:space="preserve"> </w:t>
      </w:r>
      <w:r w:rsidR="00C85DE9" w:rsidRPr="00B661E4">
        <w:rPr>
          <w:sz w:val="20"/>
          <w:szCs w:val="20"/>
        </w:rPr>
        <w:t xml:space="preserve">De probleemanalyse uit de Leidraad </w:t>
      </w:r>
      <w:r w:rsidR="00D5484D">
        <w:rPr>
          <w:sz w:val="20"/>
          <w:szCs w:val="20"/>
        </w:rPr>
        <w:t xml:space="preserve">OEI </w:t>
      </w:r>
      <w:r w:rsidR="004873EE">
        <w:rPr>
          <w:sz w:val="20"/>
          <w:szCs w:val="20"/>
        </w:rPr>
        <w:t xml:space="preserve">(in de Beoordelingsfase van de MIRT-Verkenning) </w:t>
      </w:r>
      <w:r w:rsidR="00D5484D">
        <w:rPr>
          <w:sz w:val="20"/>
          <w:szCs w:val="20"/>
        </w:rPr>
        <w:t xml:space="preserve">kan </w:t>
      </w:r>
      <w:r w:rsidR="0006236E" w:rsidRPr="00B661E4">
        <w:rPr>
          <w:sz w:val="20"/>
          <w:szCs w:val="20"/>
        </w:rPr>
        <w:t xml:space="preserve">men </w:t>
      </w:r>
      <w:r w:rsidR="00C85DE9" w:rsidRPr="00B661E4">
        <w:rPr>
          <w:sz w:val="20"/>
          <w:szCs w:val="20"/>
        </w:rPr>
        <w:t>bijvoorbeeld ‘kritische probleemanalyse’</w:t>
      </w:r>
      <w:r w:rsidR="00985ECC" w:rsidRPr="00B661E4">
        <w:rPr>
          <w:sz w:val="20"/>
          <w:szCs w:val="20"/>
        </w:rPr>
        <w:t xml:space="preserve"> </w:t>
      </w:r>
      <w:r w:rsidR="0006236E" w:rsidRPr="00B661E4">
        <w:rPr>
          <w:sz w:val="20"/>
          <w:szCs w:val="20"/>
        </w:rPr>
        <w:t>noemen.</w:t>
      </w:r>
      <w:r w:rsidR="0038479D" w:rsidRPr="00B661E4">
        <w:rPr>
          <w:sz w:val="20"/>
          <w:szCs w:val="20"/>
        </w:rPr>
        <w:t xml:space="preserve"> </w:t>
      </w:r>
      <w:r w:rsidR="00D5484D">
        <w:rPr>
          <w:sz w:val="20"/>
          <w:szCs w:val="20"/>
        </w:rPr>
        <w:t>I</w:t>
      </w:r>
      <w:r w:rsidR="00C85DE9" w:rsidRPr="00B661E4">
        <w:rPr>
          <w:sz w:val="20"/>
          <w:szCs w:val="20"/>
        </w:rPr>
        <w:t>n de workshop</w:t>
      </w:r>
      <w:r w:rsidR="00D5484D">
        <w:rPr>
          <w:sz w:val="20"/>
          <w:szCs w:val="20"/>
        </w:rPr>
        <w:t xml:space="preserve">s </w:t>
      </w:r>
      <w:r w:rsidR="00C85DE9" w:rsidRPr="00B661E4">
        <w:rPr>
          <w:sz w:val="20"/>
          <w:szCs w:val="20"/>
        </w:rPr>
        <w:t>wil ik</w:t>
      </w:r>
      <w:r w:rsidR="00D5484D">
        <w:rPr>
          <w:sz w:val="20"/>
          <w:szCs w:val="20"/>
        </w:rPr>
        <w:t xml:space="preserve"> dit voorstel </w:t>
      </w:r>
      <w:r w:rsidR="00C85DE9" w:rsidRPr="00B661E4">
        <w:rPr>
          <w:sz w:val="20"/>
          <w:szCs w:val="20"/>
        </w:rPr>
        <w:t xml:space="preserve">met jullie </w:t>
      </w:r>
      <w:r w:rsidR="00D5484D">
        <w:rPr>
          <w:sz w:val="20"/>
          <w:szCs w:val="20"/>
        </w:rPr>
        <w:t>be</w:t>
      </w:r>
      <w:r w:rsidR="00C85DE9" w:rsidRPr="00B661E4">
        <w:rPr>
          <w:sz w:val="20"/>
          <w:szCs w:val="20"/>
        </w:rPr>
        <w:t xml:space="preserve">discussiëren. </w:t>
      </w:r>
    </w:p>
    <w:p w:rsidR="00C85DE9" w:rsidRPr="00A21C0D" w:rsidRDefault="00C85DE9" w:rsidP="002632AB">
      <w:pPr>
        <w:contextualSpacing/>
        <w:jc w:val="both"/>
        <w:rPr>
          <w:sz w:val="16"/>
          <w:szCs w:val="16"/>
        </w:rPr>
      </w:pPr>
      <w:r w:rsidRPr="00B661E4">
        <w:rPr>
          <w:sz w:val="20"/>
          <w:szCs w:val="20"/>
        </w:rPr>
        <w:t xml:space="preserve"> </w:t>
      </w:r>
    </w:p>
    <w:p w:rsidR="00EA1C66" w:rsidRPr="00B661E4" w:rsidRDefault="002632AB" w:rsidP="002632AB">
      <w:pPr>
        <w:contextualSpacing/>
        <w:jc w:val="both"/>
        <w:rPr>
          <w:b/>
          <w:sz w:val="20"/>
          <w:szCs w:val="20"/>
        </w:rPr>
      </w:pPr>
      <w:r>
        <w:rPr>
          <w:b/>
          <w:sz w:val="20"/>
          <w:szCs w:val="20"/>
        </w:rPr>
        <w:t>3</w:t>
      </w:r>
      <w:r w:rsidR="00496C05" w:rsidRPr="00B661E4">
        <w:rPr>
          <w:b/>
          <w:sz w:val="20"/>
          <w:szCs w:val="20"/>
        </w:rPr>
        <w:t xml:space="preserve"> </w:t>
      </w:r>
      <w:r w:rsidR="00C85DE9" w:rsidRPr="00B661E4">
        <w:rPr>
          <w:b/>
          <w:sz w:val="20"/>
          <w:szCs w:val="20"/>
        </w:rPr>
        <w:t>Kritische probleemanalyse uitvoeren voorafgaande aan</w:t>
      </w:r>
      <w:r w:rsidR="00013B43" w:rsidRPr="00B661E4">
        <w:rPr>
          <w:b/>
          <w:sz w:val="20"/>
          <w:szCs w:val="20"/>
        </w:rPr>
        <w:t xml:space="preserve"> </w:t>
      </w:r>
      <w:r w:rsidR="00C85DE9" w:rsidRPr="00B661E4">
        <w:rPr>
          <w:b/>
          <w:sz w:val="20"/>
          <w:szCs w:val="20"/>
        </w:rPr>
        <w:t>de MKBA-studie</w:t>
      </w:r>
    </w:p>
    <w:p w:rsidR="00EA1C66" w:rsidRPr="00B661E4" w:rsidRDefault="00EA1C66" w:rsidP="002632AB">
      <w:pPr>
        <w:contextualSpacing/>
        <w:jc w:val="both"/>
        <w:rPr>
          <w:sz w:val="20"/>
          <w:szCs w:val="20"/>
        </w:rPr>
      </w:pPr>
      <w:r w:rsidRPr="00B661E4">
        <w:rPr>
          <w:sz w:val="20"/>
          <w:szCs w:val="20"/>
        </w:rPr>
        <w:t>Na ruim drie jaar van draagvlak verwerven voor het probleem en het project onder stakeholders</w:t>
      </w:r>
      <w:r w:rsidR="0006236E" w:rsidRPr="00B661E4">
        <w:rPr>
          <w:sz w:val="20"/>
          <w:szCs w:val="20"/>
        </w:rPr>
        <w:t xml:space="preserve"> staat de opgave vast en</w:t>
      </w:r>
      <w:r w:rsidRPr="00B661E4">
        <w:rPr>
          <w:sz w:val="20"/>
          <w:szCs w:val="20"/>
        </w:rPr>
        <w:t xml:space="preserve"> is men voor MIRT-projecten verplicht een MKBA uit te voeren. In het MIRT lijkt de MKBA (inclusief de kritische probleemanalyse) de eerste studie te zijn die aanzet tot vragen als ‘</w:t>
      </w:r>
      <w:r w:rsidRPr="00B661E4">
        <w:rPr>
          <w:i/>
          <w:sz w:val="20"/>
          <w:szCs w:val="20"/>
        </w:rPr>
        <w:t xml:space="preserve">is het probleem dat het project moet oplossen echt zo erg dat </w:t>
      </w:r>
      <w:r w:rsidR="00A21C0D">
        <w:rPr>
          <w:i/>
          <w:sz w:val="20"/>
          <w:szCs w:val="20"/>
        </w:rPr>
        <w:t xml:space="preserve">men </w:t>
      </w:r>
      <w:r w:rsidRPr="00B661E4">
        <w:rPr>
          <w:i/>
          <w:sz w:val="20"/>
          <w:szCs w:val="20"/>
        </w:rPr>
        <w:t>een project moet</w:t>
      </w:r>
      <w:r w:rsidR="00A21C0D">
        <w:rPr>
          <w:i/>
          <w:sz w:val="20"/>
          <w:szCs w:val="20"/>
        </w:rPr>
        <w:t xml:space="preserve"> uitvoeren</w:t>
      </w:r>
      <w:r w:rsidRPr="00B661E4">
        <w:rPr>
          <w:i/>
          <w:sz w:val="20"/>
          <w:szCs w:val="20"/>
        </w:rPr>
        <w:t>?’</w:t>
      </w:r>
      <w:r w:rsidR="0006236E" w:rsidRPr="00B661E4">
        <w:rPr>
          <w:i/>
          <w:sz w:val="20"/>
          <w:szCs w:val="20"/>
        </w:rPr>
        <w:t>,</w:t>
      </w:r>
      <w:r w:rsidRPr="00B661E4">
        <w:rPr>
          <w:sz w:val="20"/>
          <w:szCs w:val="20"/>
        </w:rPr>
        <w:t xml:space="preserve"> </w:t>
      </w:r>
      <w:r w:rsidRPr="00B661E4">
        <w:rPr>
          <w:i/>
          <w:sz w:val="20"/>
          <w:szCs w:val="20"/>
        </w:rPr>
        <w:t>‘wat kost het project per belastingbetaler en wat levert het hem (in orde grootte) op?’</w:t>
      </w:r>
      <w:r w:rsidR="00A21C0D">
        <w:rPr>
          <w:i/>
          <w:sz w:val="20"/>
          <w:szCs w:val="20"/>
        </w:rPr>
        <w:t>,</w:t>
      </w:r>
      <w:r w:rsidR="0006236E" w:rsidRPr="00B661E4">
        <w:rPr>
          <w:sz w:val="20"/>
          <w:szCs w:val="20"/>
        </w:rPr>
        <w:t xml:space="preserve"> </w:t>
      </w:r>
      <w:r w:rsidR="0006236E" w:rsidRPr="00B661E4">
        <w:rPr>
          <w:i/>
          <w:sz w:val="20"/>
          <w:szCs w:val="20"/>
        </w:rPr>
        <w:t>‘zijn de verwachtingen over effecten realistisch?’</w:t>
      </w:r>
      <w:r w:rsidRPr="00B661E4">
        <w:rPr>
          <w:sz w:val="20"/>
          <w:szCs w:val="20"/>
        </w:rPr>
        <w:t xml:space="preserve"> Het pas uitvoeren van een kritische probleemanalyse in het kader van een MKBA-studie heeft </w:t>
      </w:r>
      <w:r w:rsidR="0042267F" w:rsidRPr="00B661E4">
        <w:rPr>
          <w:sz w:val="20"/>
          <w:szCs w:val="20"/>
        </w:rPr>
        <w:t>twee nadelen</w:t>
      </w:r>
      <w:r w:rsidR="00216B26">
        <w:rPr>
          <w:sz w:val="20"/>
          <w:szCs w:val="20"/>
        </w:rPr>
        <w:t>:</w:t>
      </w:r>
      <w:r w:rsidRPr="00B661E4">
        <w:rPr>
          <w:sz w:val="20"/>
          <w:szCs w:val="20"/>
        </w:rPr>
        <w:t xml:space="preserve"> </w:t>
      </w:r>
    </w:p>
    <w:p w:rsidR="001A5C1F" w:rsidRDefault="009E0AD7" w:rsidP="0027091D">
      <w:pPr>
        <w:pStyle w:val="ListParagraph"/>
        <w:numPr>
          <w:ilvl w:val="0"/>
          <w:numId w:val="14"/>
        </w:numPr>
        <w:jc w:val="both"/>
        <w:rPr>
          <w:sz w:val="20"/>
          <w:szCs w:val="20"/>
        </w:rPr>
      </w:pPr>
      <w:r>
        <w:rPr>
          <w:sz w:val="20"/>
          <w:szCs w:val="20"/>
        </w:rPr>
        <w:t>Er</w:t>
      </w:r>
      <w:r w:rsidR="005B7663" w:rsidRPr="0027091D">
        <w:rPr>
          <w:sz w:val="20"/>
          <w:szCs w:val="20"/>
        </w:rPr>
        <w:t xml:space="preserve"> ontstaan vaak grote frustraties als de Rijksoverheid na een negatieve MKBA-studie </w:t>
      </w:r>
      <w:r w:rsidR="00FD6113">
        <w:rPr>
          <w:sz w:val="20"/>
          <w:szCs w:val="20"/>
        </w:rPr>
        <w:t xml:space="preserve">de vraag stelt of het probleem nu wel zo groot is en </w:t>
      </w:r>
      <w:r w:rsidR="005B7663" w:rsidRPr="0027091D">
        <w:rPr>
          <w:sz w:val="20"/>
          <w:szCs w:val="20"/>
        </w:rPr>
        <w:t>aangeeft te gaan herbezinnen op financiering van het project. Drie jaar lang hebben ambtenaren en regionale bestuurders gewerkt aan een plan waar draagvlak</w:t>
      </w:r>
      <w:r w:rsidR="0038479D" w:rsidRPr="0027091D">
        <w:rPr>
          <w:sz w:val="20"/>
          <w:szCs w:val="20"/>
        </w:rPr>
        <w:t xml:space="preserve"> </w:t>
      </w:r>
      <w:r w:rsidR="00D5484D">
        <w:rPr>
          <w:sz w:val="20"/>
          <w:szCs w:val="20"/>
        </w:rPr>
        <w:t>voor</w:t>
      </w:r>
      <w:r w:rsidR="005B7663" w:rsidRPr="0027091D">
        <w:rPr>
          <w:sz w:val="20"/>
          <w:szCs w:val="20"/>
        </w:rPr>
        <w:t xml:space="preserve"> is onder alle stakeholders.</w:t>
      </w:r>
      <w:r w:rsidR="001A5C1F" w:rsidRPr="0027091D">
        <w:rPr>
          <w:sz w:val="20"/>
          <w:szCs w:val="20"/>
        </w:rPr>
        <w:t xml:space="preserve"> De negatieve MKBA komt als een</w:t>
      </w:r>
      <w:r w:rsidR="00EB418B" w:rsidRPr="0027091D">
        <w:rPr>
          <w:sz w:val="20"/>
          <w:szCs w:val="20"/>
        </w:rPr>
        <w:t xml:space="preserve"> donderslag bij heldere hemel</w:t>
      </w:r>
      <w:r w:rsidR="005B7663" w:rsidRPr="0027091D">
        <w:rPr>
          <w:sz w:val="20"/>
          <w:szCs w:val="20"/>
        </w:rPr>
        <w:t>.</w:t>
      </w:r>
      <w:r w:rsidR="001A5C1F" w:rsidRPr="0027091D">
        <w:rPr>
          <w:sz w:val="20"/>
          <w:szCs w:val="20"/>
        </w:rPr>
        <w:t xml:space="preserve"> Indien </w:t>
      </w:r>
      <w:r w:rsidR="00EB418B" w:rsidRPr="0027091D">
        <w:rPr>
          <w:sz w:val="20"/>
          <w:szCs w:val="20"/>
        </w:rPr>
        <w:t xml:space="preserve">men </w:t>
      </w:r>
      <w:r w:rsidR="001A5C1F" w:rsidRPr="0027091D">
        <w:rPr>
          <w:sz w:val="20"/>
          <w:szCs w:val="20"/>
        </w:rPr>
        <w:t>al eerder in het proces investeert in kritische reflectie op het probleem, komt de MKBA-uitkomst mogelijk niet meer als een verrassing. Een bijkomend voordeel is dat men al voor</w:t>
      </w:r>
      <w:r w:rsidR="0006236E" w:rsidRPr="0027091D">
        <w:rPr>
          <w:sz w:val="20"/>
          <w:szCs w:val="20"/>
        </w:rPr>
        <w:t>af</w:t>
      </w:r>
      <w:r w:rsidR="001A5C1F" w:rsidRPr="0027091D">
        <w:rPr>
          <w:sz w:val="20"/>
          <w:szCs w:val="20"/>
        </w:rPr>
        <w:t>gaande aan de MKBA de mogelijkheid krijgt om het project te verbeteren</w:t>
      </w:r>
      <w:r w:rsidR="002B1D43" w:rsidRPr="0027091D">
        <w:rPr>
          <w:sz w:val="20"/>
          <w:szCs w:val="20"/>
        </w:rPr>
        <w:t xml:space="preserve"> en wordt gestimuleerd om na te denken over andere – misschien wel aantrekkelijkere – oplossingsrichtingen</w:t>
      </w:r>
      <w:r w:rsidR="001A5C1F" w:rsidRPr="0027091D">
        <w:rPr>
          <w:sz w:val="20"/>
          <w:szCs w:val="20"/>
        </w:rPr>
        <w:t>. Doordat frustraties zullen afnemen en projecten al in een vroeg stadium efficiëntieslagen maken</w:t>
      </w:r>
      <w:r w:rsidR="00216B26">
        <w:rPr>
          <w:sz w:val="20"/>
          <w:szCs w:val="20"/>
        </w:rPr>
        <w:t>,</w:t>
      </w:r>
      <w:r w:rsidR="001A5C1F" w:rsidRPr="0027091D">
        <w:rPr>
          <w:sz w:val="20"/>
          <w:szCs w:val="20"/>
        </w:rPr>
        <w:t xml:space="preserve"> wordt de besluitvorming Sneller &amp; Beter. </w:t>
      </w:r>
    </w:p>
    <w:p w:rsidR="004873EE" w:rsidRDefault="009E0AD7" w:rsidP="0027091D">
      <w:pPr>
        <w:pStyle w:val="ListParagraph"/>
        <w:numPr>
          <w:ilvl w:val="0"/>
          <w:numId w:val="14"/>
        </w:numPr>
        <w:jc w:val="both"/>
        <w:rPr>
          <w:sz w:val="20"/>
          <w:szCs w:val="20"/>
        </w:rPr>
      </w:pPr>
      <w:r>
        <w:rPr>
          <w:sz w:val="20"/>
          <w:szCs w:val="20"/>
        </w:rPr>
        <w:t>Het</w:t>
      </w:r>
      <w:r w:rsidR="00F92F79" w:rsidRPr="0027091D">
        <w:rPr>
          <w:sz w:val="20"/>
          <w:szCs w:val="20"/>
        </w:rPr>
        <w:t xml:space="preserve"> pas uitvoeren van een kritische probleemanalyse in het kader van een MKBA-studie (na drie jaar)</w:t>
      </w:r>
      <w:r>
        <w:rPr>
          <w:sz w:val="20"/>
          <w:szCs w:val="20"/>
        </w:rPr>
        <w:t xml:space="preserve"> verhoogt</w:t>
      </w:r>
      <w:r w:rsidR="00F92F79" w:rsidRPr="0027091D">
        <w:rPr>
          <w:sz w:val="20"/>
          <w:szCs w:val="20"/>
        </w:rPr>
        <w:t xml:space="preserve"> de kans op een buitenmatige verbondenheid van </w:t>
      </w:r>
      <w:r w:rsidR="0038479D" w:rsidRPr="0027091D">
        <w:rPr>
          <w:sz w:val="20"/>
          <w:szCs w:val="20"/>
        </w:rPr>
        <w:t xml:space="preserve">beleidsmakers </w:t>
      </w:r>
      <w:r w:rsidR="00F92F79" w:rsidRPr="0027091D">
        <w:rPr>
          <w:sz w:val="20"/>
          <w:szCs w:val="20"/>
        </w:rPr>
        <w:t>aan een inefficiënt besluit, ook wel lock-in</w:t>
      </w:r>
      <w:r w:rsidR="0006236E" w:rsidRPr="0027091D">
        <w:rPr>
          <w:sz w:val="20"/>
          <w:szCs w:val="20"/>
        </w:rPr>
        <w:t xml:space="preserve"> genoemd</w:t>
      </w:r>
      <w:r w:rsidR="00F92F79" w:rsidRPr="0027091D">
        <w:rPr>
          <w:sz w:val="20"/>
          <w:szCs w:val="20"/>
        </w:rPr>
        <w:t xml:space="preserve"> (zie voor details Cantarel</w:t>
      </w:r>
      <w:r w:rsidR="0006236E" w:rsidRPr="0027091D">
        <w:rPr>
          <w:sz w:val="20"/>
          <w:szCs w:val="20"/>
        </w:rPr>
        <w:t xml:space="preserve">li et al., 2010). Hoe langer ambtenaren, experts en politici aan een project werken, hoe moeilijker het wordt om er nog kritisch naar te kijken en stoppen te overwegen. Lock-in zorgt er onder meer voor </w:t>
      </w:r>
      <w:r w:rsidR="00F92F79" w:rsidRPr="0027091D">
        <w:rPr>
          <w:sz w:val="20"/>
          <w:szCs w:val="20"/>
        </w:rPr>
        <w:t>dat een kritische probleemanalyse of een negatieve MKBA-studie nauwelijks nog effect sorte</w:t>
      </w:r>
      <w:r w:rsidR="0038479D" w:rsidRPr="0027091D">
        <w:rPr>
          <w:sz w:val="20"/>
          <w:szCs w:val="20"/>
        </w:rPr>
        <w:t>ren</w:t>
      </w:r>
      <w:r w:rsidR="00F92F79" w:rsidRPr="0027091D">
        <w:rPr>
          <w:sz w:val="20"/>
          <w:szCs w:val="20"/>
        </w:rPr>
        <w:t xml:space="preserve">. </w:t>
      </w:r>
      <w:r w:rsidR="00833AD3" w:rsidRPr="0027091D">
        <w:rPr>
          <w:sz w:val="20"/>
          <w:szCs w:val="20"/>
        </w:rPr>
        <w:t xml:space="preserve">Uit </w:t>
      </w:r>
      <w:r>
        <w:rPr>
          <w:sz w:val="20"/>
          <w:szCs w:val="20"/>
        </w:rPr>
        <w:t>onderzoek naar</w:t>
      </w:r>
      <w:r w:rsidR="00F22BAF">
        <w:rPr>
          <w:sz w:val="20"/>
          <w:szCs w:val="20"/>
        </w:rPr>
        <w:t xml:space="preserve"> </w:t>
      </w:r>
      <w:r w:rsidR="00833AD3" w:rsidRPr="0027091D">
        <w:rPr>
          <w:sz w:val="20"/>
          <w:szCs w:val="20"/>
        </w:rPr>
        <w:t>de N</w:t>
      </w:r>
      <w:r w:rsidR="004356C7" w:rsidRPr="0027091D">
        <w:rPr>
          <w:sz w:val="20"/>
          <w:szCs w:val="20"/>
        </w:rPr>
        <w:t>oord/Zuidlijn (Soetenhorst, 2012</w:t>
      </w:r>
      <w:r w:rsidR="00833AD3" w:rsidRPr="0027091D">
        <w:rPr>
          <w:sz w:val="20"/>
          <w:szCs w:val="20"/>
        </w:rPr>
        <w:t xml:space="preserve">) </w:t>
      </w:r>
      <w:r>
        <w:rPr>
          <w:sz w:val="20"/>
          <w:szCs w:val="20"/>
        </w:rPr>
        <w:t xml:space="preserve">blijkt </w:t>
      </w:r>
      <w:r w:rsidR="00833AD3" w:rsidRPr="0027091D">
        <w:rPr>
          <w:sz w:val="20"/>
          <w:szCs w:val="20"/>
        </w:rPr>
        <w:t>dat ambtenaren en ingehuurde con</w:t>
      </w:r>
      <w:r w:rsidR="0027091D">
        <w:rPr>
          <w:sz w:val="20"/>
          <w:szCs w:val="20"/>
        </w:rPr>
        <w:t>sultan</w:t>
      </w:r>
      <w:r w:rsidR="0038479D" w:rsidRPr="0027091D">
        <w:rPr>
          <w:sz w:val="20"/>
          <w:szCs w:val="20"/>
        </w:rPr>
        <w:t>ts die vanaf het begin bij</w:t>
      </w:r>
      <w:r w:rsidR="00833AD3" w:rsidRPr="0027091D">
        <w:rPr>
          <w:sz w:val="20"/>
          <w:szCs w:val="20"/>
        </w:rPr>
        <w:t xml:space="preserve"> het project betrokken zijn het niet accepteren als de Noord/Zuidlijn niet door dreigt te gaan. Zij ontwikkelen een ongezonde passie voor het project. Ook politici raken bovenmatig verbonden aan een positief besluit: </w:t>
      </w:r>
      <w:r w:rsidR="00833AD3" w:rsidRPr="0027091D">
        <w:rPr>
          <w:rFonts w:asciiTheme="minorHAnsi" w:hAnsiTheme="minorHAnsi" w:cstheme="minorBidi"/>
          <w:i/>
          <w:sz w:val="20"/>
          <w:szCs w:val="20"/>
        </w:rPr>
        <w:t xml:space="preserve">‘het idee om de hele zaak af te blazen komt nooit op tafel, omdat afblazen van het plan betekent dat de 136 miljoen die in de voorbereiding is gestoken is weggegooid </w:t>
      </w:r>
      <w:r w:rsidR="00833AD3" w:rsidRPr="0027091D">
        <w:rPr>
          <w:rFonts w:asciiTheme="minorHAnsi" w:hAnsiTheme="minorHAnsi" w:cstheme="minorBidi"/>
          <w:sz w:val="20"/>
          <w:szCs w:val="20"/>
        </w:rPr>
        <w:t>(Soetenhorst,</w:t>
      </w:r>
      <w:r w:rsidR="004356C7" w:rsidRPr="0027091D">
        <w:rPr>
          <w:rFonts w:asciiTheme="minorHAnsi" w:hAnsiTheme="minorHAnsi" w:cstheme="minorBidi"/>
          <w:sz w:val="20"/>
          <w:szCs w:val="20"/>
        </w:rPr>
        <w:t xml:space="preserve"> 2012.</w:t>
      </w:r>
      <w:r w:rsidR="00833AD3" w:rsidRPr="0027091D">
        <w:rPr>
          <w:rFonts w:asciiTheme="minorHAnsi" w:hAnsiTheme="minorHAnsi" w:cstheme="minorBidi"/>
          <w:sz w:val="20"/>
          <w:szCs w:val="20"/>
        </w:rPr>
        <w:t xml:space="preserve"> blz. 114).</w:t>
      </w:r>
      <w:r w:rsidR="00833AD3" w:rsidRPr="0027091D">
        <w:rPr>
          <w:rFonts w:asciiTheme="minorHAnsi" w:hAnsiTheme="minorHAnsi" w:cstheme="minorBidi"/>
          <w:i/>
          <w:sz w:val="20"/>
          <w:szCs w:val="20"/>
        </w:rPr>
        <w:t>’</w:t>
      </w:r>
      <w:r w:rsidR="00833AD3" w:rsidRPr="0027091D">
        <w:rPr>
          <w:i/>
          <w:sz w:val="20"/>
          <w:szCs w:val="20"/>
        </w:rPr>
        <w:t xml:space="preserve"> </w:t>
      </w:r>
      <w:r w:rsidR="00833AD3" w:rsidRPr="0027091D">
        <w:rPr>
          <w:sz w:val="20"/>
          <w:szCs w:val="20"/>
        </w:rPr>
        <w:t xml:space="preserve">Hoewel het in de literatuur niet duidelijk is na hoeveel jaar men in een lock-in terecht komt lijkt het verstandig om het zekere voor het onzekere te nemen en niet pas na drie jaar te starten met kritische reflectie. </w:t>
      </w:r>
      <w:r w:rsidR="0006236E" w:rsidRPr="0027091D">
        <w:rPr>
          <w:sz w:val="20"/>
          <w:szCs w:val="20"/>
        </w:rPr>
        <w:t xml:space="preserve">Mogelijk is het dan al te laat. </w:t>
      </w:r>
    </w:p>
    <w:p w:rsidR="0006236E" w:rsidRPr="0027091D" w:rsidRDefault="0006236E" w:rsidP="004873EE">
      <w:pPr>
        <w:pStyle w:val="ListParagraph"/>
        <w:jc w:val="both"/>
        <w:rPr>
          <w:sz w:val="20"/>
          <w:szCs w:val="20"/>
        </w:rPr>
      </w:pPr>
      <w:r w:rsidRPr="0027091D">
        <w:rPr>
          <w:sz w:val="20"/>
          <w:szCs w:val="20"/>
        </w:rPr>
        <w:t xml:space="preserve"> </w:t>
      </w:r>
    </w:p>
    <w:p w:rsidR="00EB418B" w:rsidRPr="00B661E4" w:rsidRDefault="0027091D" w:rsidP="002632AB">
      <w:pPr>
        <w:spacing w:after="0"/>
        <w:contextualSpacing/>
        <w:jc w:val="both"/>
        <w:rPr>
          <w:sz w:val="20"/>
          <w:szCs w:val="20"/>
        </w:rPr>
      </w:pPr>
      <w:r>
        <w:rPr>
          <w:b/>
          <w:i/>
          <w:sz w:val="20"/>
          <w:szCs w:val="20"/>
        </w:rPr>
        <w:lastRenderedPageBreak/>
        <w:t xml:space="preserve">Voorgestelde oplossing: </w:t>
      </w:r>
      <w:r>
        <w:rPr>
          <w:sz w:val="20"/>
          <w:szCs w:val="20"/>
        </w:rPr>
        <w:t>h</w:t>
      </w:r>
      <w:r w:rsidR="00EB418B" w:rsidRPr="00B661E4">
        <w:rPr>
          <w:sz w:val="20"/>
          <w:szCs w:val="20"/>
        </w:rPr>
        <w:t xml:space="preserve">et voorstel is om al voorafgaande aan de MKBA-studie één of meerdere momenten van kritische reflectie </w:t>
      </w:r>
      <w:r w:rsidR="0038479D" w:rsidRPr="00B661E4">
        <w:rPr>
          <w:sz w:val="20"/>
          <w:szCs w:val="20"/>
        </w:rPr>
        <w:t xml:space="preserve">in het proces </w:t>
      </w:r>
      <w:r w:rsidR="00EB418B" w:rsidRPr="00B661E4">
        <w:rPr>
          <w:sz w:val="20"/>
          <w:szCs w:val="20"/>
        </w:rPr>
        <w:t xml:space="preserve">in te bouwen. </w:t>
      </w:r>
      <w:r w:rsidR="004D46DA" w:rsidRPr="00B661E4">
        <w:rPr>
          <w:sz w:val="20"/>
          <w:szCs w:val="20"/>
        </w:rPr>
        <w:t xml:space="preserve">Het is goed om al voorafgaande aan de MKBA in contact te komen met MKBA-denken. </w:t>
      </w:r>
      <w:r w:rsidR="00EB418B" w:rsidRPr="00B661E4">
        <w:rPr>
          <w:sz w:val="20"/>
          <w:szCs w:val="20"/>
        </w:rPr>
        <w:t>De MKBA komt hierdoor minder snel als een donderslag bij heldere hemel en de kans op lock-in neemt af.</w:t>
      </w:r>
      <w:r w:rsidR="0042267F" w:rsidRPr="00B661E4">
        <w:rPr>
          <w:sz w:val="20"/>
          <w:szCs w:val="20"/>
        </w:rPr>
        <w:t xml:space="preserve"> De stap die men moet maken van ‘het verwerven van consensus over het probleem en het project’ naar ‘kritische beschouwing van het probleem en het project’ wordt een stuk kleiner</w:t>
      </w:r>
      <w:r w:rsidR="007D66C4">
        <w:rPr>
          <w:sz w:val="20"/>
          <w:szCs w:val="20"/>
        </w:rPr>
        <w:t xml:space="preserve"> (</w:t>
      </w:r>
      <w:r w:rsidR="00EB418B" w:rsidRPr="00B661E4">
        <w:rPr>
          <w:sz w:val="20"/>
          <w:szCs w:val="20"/>
        </w:rPr>
        <w:t>figuur 1</w:t>
      </w:r>
      <w:r w:rsidR="007D66C4">
        <w:rPr>
          <w:sz w:val="20"/>
          <w:szCs w:val="20"/>
        </w:rPr>
        <w:t>)</w:t>
      </w:r>
      <w:r w:rsidR="00EB418B" w:rsidRPr="00B661E4">
        <w:rPr>
          <w:sz w:val="20"/>
          <w:szCs w:val="20"/>
        </w:rPr>
        <w:t>.</w:t>
      </w:r>
    </w:p>
    <w:p w:rsidR="0038479D" w:rsidRPr="00B661E4" w:rsidRDefault="0038479D" w:rsidP="002632AB">
      <w:pPr>
        <w:spacing w:after="0"/>
        <w:contextualSpacing/>
        <w:jc w:val="both"/>
        <w:rPr>
          <w:sz w:val="20"/>
          <w:szCs w:val="20"/>
        </w:rPr>
      </w:pPr>
    </w:p>
    <w:p w:rsidR="0038479D" w:rsidRPr="003A1B34" w:rsidRDefault="0038479D" w:rsidP="002632AB">
      <w:pPr>
        <w:spacing w:after="0"/>
        <w:contextualSpacing/>
        <w:jc w:val="both"/>
        <w:rPr>
          <w:sz w:val="18"/>
          <w:szCs w:val="18"/>
        </w:rPr>
      </w:pPr>
      <w:r w:rsidRPr="003A1B34">
        <w:rPr>
          <w:sz w:val="18"/>
          <w:szCs w:val="18"/>
        </w:rPr>
        <w:t xml:space="preserve">Figuur 1: kritische beschouwing: in </w:t>
      </w:r>
      <w:r w:rsidR="003A1B34">
        <w:rPr>
          <w:sz w:val="18"/>
          <w:szCs w:val="18"/>
        </w:rPr>
        <w:t>één stap of in meerdere stappen</w:t>
      </w:r>
      <w:r w:rsidR="00F63EBE">
        <w:rPr>
          <w:sz w:val="18"/>
          <w:szCs w:val="18"/>
        </w:rPr>
        <w:t>?</w:t>
      </w:r>
    </w:p>
    <w:p w:rsidR="00A21C0D" w:rsidRDefault="00427DC4" w:rsidP="00A21C0D">
      <w:pPr>
        <w:contextualSpacing/>
        <w:jc w:val="both"/>
        <w:rPr>
          <w:sz w:val="20"/>
          <w:szCs w:val="20"/>
        </w:rPr>
      </w:pPr>
      <w:r>
        <w:rPr>
          <w:noProof/>
          <w:sz w:val="20"/>
          <w:szCs w:val="20"/>
          <w:lang w:eastAsia="nl-NL"/>
        </w:rPr>
        <w:drawing>
          <wp:inline distT="0" distB="0" distL="0" distR="0">
            <wp:extent cx="4905375" cy="2288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e 12 september eerste plaatje.png"/>
                    <pic:cNvPicPr/>
                  </pic:nvPicPr>
                  <pic:blipFill>
                    <a:blip r:embed="rId9">
                      <a:extLst>
                        <a:ext uri="{28A0092B-C50C-407E-A947-70E740481C1C}">
                          <a14:useLocalDpi xmlns:a14="http://schemas.microsoft.com/office/drawing/2010/main" val="0"/>
                        </a:ext>
                      </a:extLst>
                    </a:blip>
                    <a:stretch>
                      <a:fillRect/>
                    </a:stretch>
                  </pic:blipFill>
                  <pic:spPr>
                    <a:xfrm>
                      <a:off x="0" y="0"/>
                      <a:ext cx="4911596" cy="2291212"/>
                    </a:xfrm>
                    <a:prstGeom prst="rect">
                      <a:avLst/>
                    </a:prstGeom>
                  </pic:spPr>
                </pic:pic>
              </a:graphicData>
            </a:graphic>
          </wp:inline>
        </w:drawing>
      </w:r>
    </w:p>
    <w:p w:rsidR="003A1B34" w:rsidRDefault="00753092" w:rsidP="003A1B34">
      <w:pPr>
        <w:contextualSpacing/>
        <w:jc w:val="both"/>
        <w:rPr>
          <w:sz w:val="20"/>
          <w:szCs w:val="20"/>
        </w:rPr>
      </w:pPr>
      <w:r w:rsidRPr="00B661E4">
        <w:rPr>
          <w:sz w:val="20"/>
          <w:szCs w:val="20"/>
        </w:rPr>
        <w:t>Een argument tegen</w:t>
      </w:r>
      <w:r>
        <w:rPr>
          <w:sz w:val="20"/>
          <w:szCs w:val="20"/>
        </w:rPr>
        <w:t xml:space="preserve"> vroeg investeren in kritische beschouwing van het probleem en het project </w:t>
      </w:r>
      <w:r w:rsidRPr="00B661E4">
        <w:rPr>
          <w:sz w:val="20"/>
          <w:szCs w:val="20"/>
        </w:rPr>
        <w:t xml:space="preserve">is dat het leidt tot een hogere onderzoekslast en dat dit in strijd is met de principes van Sneller &amp; Beter. Hierboven werk ik </w:t>
      </w:r>
      <w:r>
        <w:rPr>
          <w:sz w:val="20"/>
          <w:szCs w:val="20"/>
        </w:rPr>
        <w:t xml:space="preserve">echter </w:t>
      </w:r>
      <w:r w:rsidRPr="00B661E4">
        <w:rPr>
          <w:sz w:val="20"/>
          <w:szCs w:val="20"/>
        </w:rPr>
        <w:t>uit dat het juist waarschijnlijker is dat besluitvorming Sneller &amp; Beter wordt indien je al vroeg een stem geeft aan de ‘</w:t>
      </w:r>
      <w:r w:rsidR="00216B26">
        <w:rPr>
          <w:sz w:val="20"/>
          <w:szCs w:val="20"/>
        </w:rPr>
        <w:t>A</w:t>
      </w:r>
      <w:r w:rsidR="0027091D">
        <w:rPr>
          <w:sz w:val="20"/>
          <w:szCs w:val="20"/>
        </w:rPr>
        <w:t>dvocaat van de duivel</w:t>
      </w:r>
      <w:r w:rsidRPr="00B661E4">
        <w:rPr>
          <w:sz w:val="20"/>
          <w:szCs w:val="20"/>
        </w:rPr>
        <w:t xml:space="preserve">’. Daarbij is het bijna absurd om te stellen dat het onverstandig is om te investeren in </w:t>
      </w:r>
      <w:r w:rsidR="00A21C0D">
        <w:rPr>
          <w:sz w:val="20"/>
          <w:szCs w:val="20"/>
        </w:rPr>
        <w:t xml:space="preserve">vroegtijdige </w:t>
      </w:r>
      <w:r w:rsidRPr="00B661E4">
        <w:rPr>
          <w:sz w:val="20"/>
          <w:szCs w:val="20"/>
        </w:rPr>
        <w:t xml:space="preserve">kritische beschouwing gelet op het feit dat in de laatste decennia maximaal kritische reflectie op het project </w:t>
      </w:r>
      <w:r w:rsidR="00ED7660" w:rsidRPr="00B661E4">
        <w:rPr>
          <w:sz w:val="20"/>
          <w:szCs w:val="20"/>
        </w:rPr>
        <w:t xml:space="preserve">in het ruimtelijk-infrastructurele domein </w:t>
      </w:r>
      <w:r w:rsidRPr="00B661E4">
        <w:rPr>
          <w:sz w:val="20"/>
          <w:szCs w:val="20"/>
        </w:rPr>
        <w:t>vaak pas plaatsvindt in raads- en parlementaire enquêtes.</w:t>
      </w:r>
      <w:r>
        <w:rPr>
          <w:sz w:val="20"/>
          <w:szCs w:val="20"/>
        </w:rPr>
        <w:t xml:space="preserve"> Het kalf is dan al lang verdronken. De kritische houding vroeg in het proces zou moeten toenemen tot een niveau waarop het aantal faalprojecten in het ruimtelijk-infrastructurele domein </w:t>
      </w:r>
      <w:r w:rsidR="00A530C0">
        <w:rPr>
          <w:sz w:val="20"/>
          <w:szCs w:val="20"/>
        </w:rPr>
        <w:t xml:space="preserve">(met parlementaire enquêtes tot gevolg) </w:t>
      </w:r>
      <w:r>
        <w:rPr>
          <w:sz w:val="20"/>
          <w:szCs w:val="20"/>
        </w:rPr>
        <w:t>wordt gemarginaliseerd</w:t>
      </w:r>
      <w:r w:rsidR="00A530C0">
        <w:rPr>
          <w:sz w:val="20"/>
          <w:szCs w:val="20"/>
        </w:rPr>
        <w:t xml:space="preserve">. </w:t>
      </w:r>
      <w:r>
        <w:rPr>
          <w:sz w:val="20"/>
          <w:szCs w:val="20"/>
        </w:rPr>
        <w:t xml:space="preserve"> </w:t>
      </w:r>
    </w:p>
    <w:p w:rsidR="003A1B34" w:rsidRDefault="003A1B34" w:rsidP="003A1B34">
      <w:pPr>
        <w:contextualSpacing/>
        <w:jc w:val="both"/>
        <w:rPr>
          <w:sz w:val="20"/>
          <w:szCs w:val="20"/>
        </w:rPr>
      </w:pPr>
    </w:p>
    <w:p w:rsidR="00A530C0" w:rsidRPr="003A1B34" w:rsidRDefault="0027091D" w:rsidP="003A1B34">
      <w:pPr>
        <w:contextualSpacing/>
        <w:jc w:val="both"/>
        <w:rPr>
          <w:sz w:val="20"/>
          <w:szCs w:val="20"/>
        </w:rPr>
      </w:pPr>
      <w:r>
        <w:rPr>
          <w:rFonts w:asciiTheme="minorHAnsi" w:hAnsiTheme="minorHAnsi"/>
          <w:b/>
          <w:i/>
          <w:sz w:val="20"/>
          <w:szCs w:val="20"/>
        </w:rPr>
        <w:t xml:space="preserve">Discussie: </w:t>
      </w:r>
      <w:r>
        <w:rPr>
          <w:rFonts w:asciiTheme="minorHAnsi" w:hAnsiTheme="minorHAnsi"/>
          <w:sz w:val="20"/>
          <w:szCs w:val="20"/>
        </w:rPr>
        <w:t>t</w:t>
      </w:r>
      <w:r w:rsidR="0042267F" w:rsidRPr="00A530C0">
        <w:rPr>
          <w:rFonts w:asciiTheme="minorHAnsi" w:hAnsiTheme="minorHAnsi"/>
          <w:sz w:val="20"/>
          <w:szCs w:val="20"/>
        </w:rPr>
        <w:t>ijdens de workshop wil ik graag met jullie</w:t>
      </w:r>
      <w:r w:rsidR="0006236E" w:rsidRPr="00A530C0">
        <w:rPr>
          <w:rFonts w:asciiTheme="minorHAnsi" w:hAnsiTheme="minorHAnsi"/>
          <w:sz w:val="20"/>
          <w:szCs w:val="20"/>
        </w:rPr>
        <w:t xml:space="preserve"> over</w:t>
      </w:r>
      <w:r w:rsidR="00A530C0">
        <w:rPr>
          <w:rFonts w:asciiTheme="minorHAnsi" w:hAnsiTheme="minorHAnsi"/>
          <w:sz w:val="20"/>
          <w:szCs w:val="20"/>
        </w:rPr>
        <w:t xml:space="preserve"> dit onderwerp</w:t>
      </w:r>
      <w:r w:rsidR="0042267F" w:rsidRPr="00A530C0">
        <w:rPr>
          <w:rFonts w:asciiTheme="minorHAnsi" w:hAnsiTheme="minorHAnsi"/>
          <w:sz w:val="20"/>
          <w:szCs w:val="20"/>
        </w:rPr>
        <w:t xml:space="preserve"> discussiëren. Moet het leeuwendeel van de kritische probleemanalyse al zijn uitgevoerd voorafgaande aan de MKBA-studie (zoals ik voorstel) of moet de </w:t>
      </w:r>
      <w:r w:rsidR="00ED7660">
        <w:rPr>
          <w:rFonts w:asciiTheme="minorHAnsi" w:hAnsiTheme="minorHAnsi"/>
          <w:sz w:val="20"/>
          <w:szCs w:val="20"/>
        </w:rPr>
        <w:t xml:space="preserve">kritische </w:t>
      </w:r>
      <w:r w:rsidR="0042267F" w:rsidRPr="00A530C0">
        <w:rPr>
          <w:rFonts w:asciiTheme="minorHAnsi" w:hAnsiTheme="minorHAnsi"/>
          <w:sz w:val="20"/>
          <w:szCs w:val="20"/>
        </w:rPr>
        <w:t>probleemanalyse pas worden gestart als men begint met de MKBA-studie?</w:t>
      </w:r>
    </w:p>
    <w:p w:rsidR="002632AB" w:rsidRDefault="002632AB" w:rsidP="002632AB">
      <w:pPr>
        <w:pStyle w:val="NormalWeb"/>
        <w:spacing w:line="276" w:lineRule="auto"/>
        <w:contextualSpacing/>
        <w:jc w:val="both"/>
        <w:rPr>
          <w:rFonts w:asciiTheme="minorHAnsi" w:hAnsiTheme="minorHAnsi"/>
          <w:b/>
          <w:sz w:val="20"/>
          <w:szCs w:val="20"/>
        </w:rPr>
      </w:pPr>
      <w:r>
        <w:rPr>
          <w:rFonts w:asciiTheme="minorHAnsi" w:hAnsiTheme="minorHAnsi"/>
          <w:b/>
          <w:sz w:val="20"/>
          <w:szCs w:val="20"/>
        </w:rPr>
        <w:t>4</w:t>
      </w:r>
      <w:r w:rsidR="00496C05" w:rsidRPr="00A530C0">
        <w:rPr>
          <w:rFonts w:asciiTheme="minorHAnsi" w:hAnsiTheme="minorHAnsi"/>
          <w:b/>
          <w:sz w:val="20"/>
          <w:szCs w:val="20"/>
        </w:rPr>
        <w:t xml:space="preserve"> </w:t>
      </w:r>
      <w:r w:rsidR="00137F47" w:rsidRPr="00A530C0">
        <w:rPr>
          <w:rFonts w:asciiTheme="minorHAnsi" w:hAnsiTheme="minorHAnsi"/>
          <w:b/>
          <w:sz w:val="20"/>
          <w:szCs w:val="20"/>
        </w:rPr>
        <w:t xml:space="preserve">Wat is </w:t>
      </w:r>
      <w:r w:rsidR="0042267F" w:rsidRPr="00A530C0">
        <w:rPr>
          <w:rFonts w:asciiTheme="minorHAnsi" w:hAnsiTheme="minorHAnsi"/>
          <w:b/>
          <w:sz w:val="20"/>
          <w:szCs w:val="20"/>
        </w:rPr>
        <w:t xml:space="preserve">precies </w:t>
      </w:r>
      <w:r w:rsidR="00137F47" w:rsidRPr="00A530C0">
        <w:rPr>
          <w:rFonts w:asciiTheme="minorHAnsi" w:hAnsiTheme="minorHAnsi"/>
          <w:b/>
          <w:sz w:val="20"/>
          <w:szCs w:val="20"/>
        </w:rPr>
        <w:t xml:space="preserve">een goede </w:t>
      </w:r>
      <w:r w:rsidR="00212912" w:rsidRPr="00A530C0">
        <w:rPr>
          <w:rFonts w:asciiTheme="minorHAnsi" w:hAnsiTheme="minorHAnsi"/>
          <w:b/>
          <w:sz w:val="20"/>
          <w:szCs w:val="20"/>
        </w:rPr>
        <w:t xml:space="preserve">‘kritische </w:t>
      </w:r>
      <w:r w:rsidR="00137F47" w:rsidRPr="00A530C0">
        <w:rPr>
          <w:rFonts w:asciiTheme="minorHAnsi" w:hAnsiTheme="minorHAnsi"/>
          <w:b/>
          <w:sz w:val="20"/>
          <w:szCs w:val="20"/>
        </w:rPr>
        <w:t>probleemanalyse</w:t>
      </w:r>
      <w:r w:rsidR="00212912" w:rsidRPr="00A530C0">
        <w:rPr>
          <w:rFonts w:asciiTheme="minorHAnsi" w:hAnsiTheme="minorHAnsi"/>
          <w:b/>
          <w:sz w:val="20"/>
          <w:szCs w:val="20"/>
        </w:rPr>
        <w:t>’</w:t>
      </w:r>
      <w:r w:rsidR="00137F47" w:rsidRPr="00A530C0">
        <w:rPr>
          <w:rFonts w:asciiTheme="minorHAnsi" w:hAnsiTheme="minorHAnsi"/>
          <w:b/>
          <w:sz w:val="20"/>
          <w:szCs w:val="20"/>
        </w:rPr>
        <w:t>?</w:t>
      </w:r>
    </w:p>
    <w:p w:rsidR="002632AB" w:rsidRPr="002632AB" w:rsidRDefault="00DC1973" w:rsidP="00EF7BF8">
      <w:pPr>
        <w:pStyle w:val="NormalWeb"/>
        <w:spacing w:line="276" w:lineRule="auto"/>
        <w:contextualSpacing/>
        <w:jc w:val="both"/>
        <w:rPr>
          <w:rFonts w:asciiTheme="minorHAnsi" w:hAnsiTheme="minorHAnsi"/>
          <w:sz w:val="20"/>
          <w:szCs w:val="20"/>
        </w:rPr>
      </w:pPr>
      <w:r w:rsidRPr="002632AB">
        <w:rPr>
          <w:rFonts w:asciiTheme="minorHAnsi" w:hAnsiTheme="minorHAnsi"/>
          <w:sz w:val="20"/>
          <w:szCs w:val="20"/>
        </w:rPr>
        <w:t>De Handreiking MIRT-Verkenning</w:t>
      </w:r>
      <w:r w:rsidR="00212912" w:rsidRPr="002632AB">
        <w:rPr>
          <w:rFonts w:asciiTheme="minorHAnsi" w:hAnsiTheme="minorHAnsi"/>
          <w:sz w:val="20"/>
          <w:szCs w:val="20"/>
        </w:rPr>
        <w:t xml:space="preserve"> </w:t>
      </w:r>
      <w:r w:rsidR="00C85DE9" w:rsidRPr="002632AB">
        <w:rPr>
          <w:rFonts w:asciiTheme="minorHAnsi" w:hAnsiTheme="minorHAnsi"/>
          <w:sz w:val="20"/>
          <w:szCs w:val="20"/>
        </w:rPr>
        <w:t>beschrijft duidelijk hoe</w:t>
      </w:r>
      <w:r w:rsidR="0006236E" w:rsidRPr="002632AB">
        <w:rPr>
          <w:rFonts w:asciiTheme="minorHAnsi" w:hAnsiTheme="minorHAnsi"/>
          <w:sz w:val="20"/>
          <w:szCs w:val="20"/>
        </w:rPr>
        <w:t xml:space="preserve"> de</w:t>
      </w:r>
      <w:r w:rsidR="00C85DE9" w:rsidRPr="002632AB">
        <w:rPr>
          <w:rFonts w:asciiTheme="minorHAnsi" w:hAnsiTheme="minorHAnsi"/>
          <w:sz w:val="20"/>
          <w:szCs w:val="20"/>
        </w:rPr>
        <w:t xml:space="preserve"> ‘opgavedefinitie’</w:t>
      </w:r>
      <w:r w:rsidR="0006236E" w:rsidRPr="002632AB">
        <w:rPr>
          <w:rFonts w:asciiTheme="minorHAnsi" w:hAnsiTheme="minorHAnsi"/>
          <w:sz w:val="20"/>
          <w:szCs w:val="20"/>
        </w:rPr>
        <w:t>, ‘de gezamenlijke probleemperceptie’ of hoe men deze fase ook in de toekomst wil gaan noemen (</w:t>
      </w:r>
      <w:r w:rsidR="0038479D" w:rsidRPr="002632AB">
        <w:rPr>
          <w:rFonts w:asciiTheme="minorHAnsi" w:hAnsiTheme="minorHAnsi"/>
          <w:sz w:val="20"/>
          <w:szCs w:val="20"/>
        </w:rPr>
        <w:t>zolang men de term ‘probleemanalyse’ maar vermijdt</w:t>
      </w:r>
      <w:r w:rsidR="0006236E" w:rsidRPr="002632AB">
        <w:rPr>
          <w:rFonts w:asciiTheme="minorHAnsi" w:hAnsiTheme="minorHAnsi"/>
          <w:sz w:val="20"/>
          <w:szCs w:val="20"/>
        </w:rPr>
        <w:t>)</w:t>
      </w:r>
      <w:r w:rsidR="00C85DE9" w:rsidRPr="002632AB">
        <w:rPr>
          <w:rFonts w:asciiTheme="minorHAnsi" w:hAnsiTheme="minorHAnsi"/>
          <w:sz w:val="20"/>
          <w:szCs w:val="20"/>
        </w:rPr>
        <w:t xml:space="preserve"> in </w:t>
      </w:r>
      <w:r w:rsidR="00F63EBE">
        <w:rPr>
          <w:rFonts w:asciiTheme="minorHAnsi" w:hAnsiTheme="minorHAnsi"/>
          <w:sz w:val="20"/>
          <w:szCs w:val="20"/>
        </w:rPr>
        <w:t xml:space="preserve">de Startfase van de MIRT-Verkenning in </w:t>
      </w:r>
      <w:r w:rsidR="00C85DE9" w:rsidRPr="002632AB">
        <w:rPr>
          <w:rFonts w:asciiTheme="minorHAnsi" w:hAnsiTheme="minorHAnsi"/>
          <w:sz w:val="20"/>
          <w:szCs w:val="20"/>
        </w:rPr>
        <w:t xml:space="preserve">drie stappen moet worden uitgevoerd. </w:t>
      </w:r>
      <w:r w:rsidR="0006236E" w:rsidRPr="002632AB">
        <w:rPr>
          <w:rFonts w:asciiTheme="minorHAnsi" w:hAnsiTheme="minorHAnsi"/>
          <w:sz w:val="20"/>
          <w:szCs w:val="20"/>
        </w:rPr>
        <w:t>Wanneer er sprake is van een goede ‘</w:t>
      </w:r>
      <w:r w:rsidR="00C85DE9" w:rsidRPr="002632AB">
        <w:rPr>
          <w:rFonts w:asciiTheme="minorHAnsi" w:hAnsiTheme="minorHAnsi"/>
          <w:sz w:val="20"/>
          <w:szCs w:val="20"/>
        </w:rPr>
        <w:t>kritische probleemanalyse’ is minder duidelijk.</w:t>
      </w:r>
      <w:r w:rsidR="0006236E" w:rsidRPr="002632AB">
        <w:rPr>
          <w:rFonts w:asciiTheme="minorHAnsi" w:hAnsiTheme="minorHAnsi"/>
          <w:sz w:val="20"/>
          <w:szCs w:val="20"/>
        </w:rPr>
        <w:t xml:space="preserve"> Ook de literatuur en buitenlandse leidraden bieden hier nauwelijks concrete handvaten voor. Binnen- en buitenlandse l</w:t>
      </w:r>
      <w:r w:rsidR="006D5573" w:rsidRPr="002632AB">
        <w:rPr>
          <w:rFonts w:asciiTheme="minorHAnsi" w:hAnsiTheme="minorHAnsi"/>
          <w:sz w:val="20"/>
          <w:szCs w:val="20"/>
        </w:rPr>
        <w:t>eidraden geven</w:t>
      </w:r>
      <w:r w:rsidR="0006236E" w:rsidRPr="002632AB">
        <w:rPr>
          <w:rFonts w:asciiTheme="minorHAnsi" w:hAnsiTheme="minorHAnsi"/>
          <w:sz w:val="20"/>
          <w:szCs w:val="20"/>
        </w:rPr>
        <w:t xml:space="preserve"> vaak aan dat </w:t>
      </w:r>
      <w:r w:rsidR="00E62A08" w:rsidRPr="002632AB">
        <w:rPr>
          <w:rFonts w:asciiTheme="minorHAnsi" w:hAnsiTheme="minorHAnsi"/>
          <w:sz w:val="20"/>
          <w:szCs w:val="20"/>
          <w:u w:val="single"/>
        </w:rPr>
        <w:t>e</w:t>
      </w:r>
      <w:r w:rsidR="006D5573" w:rsidRPr="002632AB">
        <w:rPr>
          <w:rFonts w:asciiTheme="minorHAnsi" w:hAnsiTheme="minorHAnsi"/>
          <w:sz w:val="20"/>
          <w:szCs w:val="20"/>
          <w:u w:val="single"/>
        </w:rPr>
        <w:t>en goede</w:t>
      </w:r>
      <w:r w:rsidR="006D5573" w:rsidRPr="002632AB">
        <w:rPr>
          <w:rFonts w:asciiTheme="minorHAnsi" w:hAnsiTheme="minorHAnsi"/>
          <w:sz w:val="20"/>
          <w:szCs w:val="20"/>
        </w:rPr>
        <w:t xml:space="preserve"> probleemanalyse moet worden uitgevoerd</w:t>
      </w:r>
      <w:r w:rsidR="00E62A08" w:rsidRPr="002632AB">
        <w:rPr>
          <w:rFonts w:asciiTheme="minorHAnsi" w:hAnsiTheme="minorHAnsi"/>
          <w:sz w:val="20"/>
          <w:szCs w:val="20"/>
        </w:rPr>
        <w:t>.</w:t>
      </w:r>
      <w:r w:rsidR="006D5573" w:rsidRPr="002632AB">
        <w:rPr>
          <w:rFonts w:asciiTheme="minorHAnsi" w:hAnsiTheme="minorHAnsi"/>
          <w:sz w:val="20"/>
          <w:szCs w:val="20"/>
        </w:rPr>
        <w:t xml:space="preserve"> </w:t>
      </w:r>
      <w:r w:rsidR="00E62A08" w:rsidRPr="002632AB">
        <w:rPr>
          <w:rFonts w:asciiTheme="minorHAnsi" w:hAnsiTheme="minorHAnsi"/>
          <w:sz w:val="20"/>
          <w:szCs w:val="20"/>
        </w:rPr>
        <w:t>M</w:t>
      </w:r>
      <w:r w:rsidR="006D5573" w:rsidRPr="002632AB">
        <w:rPr>
          <w:rFonts w:asciiTheme="minorHAnsi" w:hAnsiTheme="minorHAnsi"/>
          <w:sz w:val="20"/>
          <w:szCs w:val="20"/>
        </w:rPr>
        <w:t xml:space="preserve">aar </w:t>
      </w:r>
      <w:r w:rsidR="00E62A08" w:rsidRPr="002632AB">
        <w:rPr>
          <w:rFonts w:asciiTheme="minorHAnsi" w:hAnsiTheme="minorHAnsi"/>
          <w:sz w:val="20"/>
          <w:szCs w:val="20"/>
        </w:rPr>
        <w:t>w</w:t>
      </w:r>
      <w:r w:rsidR="006D5573" w:rsidRPr="002632AB">
        <w:rPr>
          <w:rFonts w:asciiTheme="minorHAnsi" w:hAnsiTheme="minorHAnsi"/>
          <w:sz w:val="20"/>
          <w:szCs w:val="20"/>
        </w:rPr>
        <w:t>anneer is een probleemanalyse goed en wanneer is hij niet goed?</w:t>
      </w:r>
      <w:r w:rsidR="00E62A08" w:rsidRPr="002632AB">
        <w:rPr>
          <w:rFonts w:asciiTheme="minorHAnsi" w:hAnsiTheme="minorHAnsi"/>
          <w:sz w:val="20"/>
          <w:szCs w:val="20"/>
        </w:rPr>
        <w:t xml:space="preserve"> Dit wordt niet duidelijk. </w:t>
      </w:r>
    </w:p>
    <w:p w:rsidR="002632AB" w:rsidRPr="00EF7BF8" w:rsidRDefault="002632AB" w:rsidP="00EF7BF8">
      <w:pPr>
        <w:pStyle w:val="NormalWeb"/>
        <w:spacing w:line="276" w:lineRule="auto"/>
        <w:contextualSpacing/>
        <w:jc w:val="both"/>
        <w:rPr>
          <w:rFonts w:asciiTheme="minorHAnsi" w:hAnsiTheme="minorHAnsi"/>
          <w:sz w:val="16"/>
          <w:szCs w:val="16"/>
        </w:rPr>
      </w:pPr>
    </w:p>
    <w:p w:rsidR="00E62A08" w:rsidRPr="002632AB" w:rsidRDefault="0027091D" w:rsidP="00EF7BF8">
      <w:pPr>
        <w:pStyle w:val="NormalWeb"/>
        <w:spacing w:line="276" w:lineRule="auto"/>
        <w:contextualSpacing/>
        <w:jc w:val="both"/>
        <w:rPr>
          <w:rFonts w:asciiTheme="minorHAnsi" w:hAnsiTheme="minorHAnsi"/>
          <w:sz w:val="20"/>
          <w:szCs w:val="20"/>
        </w:rPr>
      </w:pPr>
      <w:r>
        <w:rPr>
          <w:rFonts w:asciiTheme="minorHAnsi" w:hAnsiTheme="minorHAnsi"/>
          <w:b/>
          <w:i/>
          <w:sz w:val="20"/>
          <w:szCs w:val="20"/>
        </w:rPr>
        <w:t xml:space="preserve">Voorgestelde oplossing: </w:t>
      </w:r>
      <w:r>
        <w:rPr>
          <w:rFonts w:asciiTheme="minorHAnsi" w:hAnsiTheme="minorHAnsi"/>
          <w:sz w:val="20"/>
          <w:szCs w:val="20"/>
        </w:rPr>
        <w:t>o</w:t>
      </w:r>
      <w:r w:rsidR="00E62A08" w:rsidRPr="002632AB">
        <w:rPr>
          <w:rFonts w:asciiTheme="minorHAnsi" w:hAnsiTheme="minorHAnsi"/>
          <w:sz w:val="20"/>
          <w:szCs w:val="20"/>
        </w:rPr>
        <w:t>p basis van de literatuur, binnen- en buitenlandse MKBA-leidraden en een studie van Nede</w:t>
      </w:r>
      <w:r w:rsidR="00A530C0" w:rsidRPr="002632AB">
        <w:rPr>
          <w:rFonts w:asciiTheme="minorHAnsi" w:hAnsiTheme="minorHAnsi"/>
          <w:sz w:val="20"/>
          <w:szCs w:val="20"/>
        </w:rPr>
        <w:t>rlandse MKBA’s beschrijf ik vier</w:t>
      </w:r>
      <w:r w:rsidR="00E62A08" w:rsidRPr="002632AB">
        <w:rPr>
          <w:rFonts w:asciiTheme="minorHAnsi" w:hAnsiTheme="minorHAnsi"/>
          <w:sz w:val="20"/>
          <w:szCs w:val="20"/>
        </w:rPr>
        <w:t xml:space="preserve"> criteria waaraan een goede probleemanalyse moet voldoen. </w:t>
      </w:r>
    </w:p>
    <w:p w:rsidR="00551FE9" w:rsidRPr="00B661E4" w:rsidRDefault="00E62A08" w:rsidP="00EF7BF8">
      <w:pPr>
        <w:pStyle w:val="ListParagraph"/>
        <w:numPr>
          <w:ilvl w:val="0"/>
          <w:numId w:val="10"/>
        </w:numPr>
        <w:spacing w:after="0"/>
        <w:ind w:left="426"/>
        <w:jc w:val="both"/>
        <w:rPr>
          <w:sz w:val="20"/>
          <w:szCs w:val="20"/>
        </w:rPr>
      </w:pPr>
      <w:r w:rsidRPr="00B661E4">
        <w:rPr>
          <w:sz w:val="20"/>
          <w:szCs w:val="20"/>
        </w:rPr>
        <w:t xml:space="preserve">De kritische probleemanalyse moet </w:t>
      </w:r>
      <w:r w:rsidRPr="00B661E4">
        <w:rPr>
          <w:sz w:val="20"/>
          <w:szCs w:val="20"/>
          <w:u w:val="single"/>
        </w:rPr>
        <w:t>actueel</w:t>
      </w:r>
      <w:r w:rsidRPr="00B661E4">
        <w:rPr>
          <w:sz w:val="20"/>
          <w:szCs w:val="20"/>
        </w:rPr>
        <w:t xml:space="preserve"> zijn. Door demografische of economische ontwikkelingen kan een probleem</w:t>
      </w:r>
      <w:r w:rsidR="007D66C4">
        <w:rPr>
          <w:sz w:val="20"/>
          <w:szCs w:val="20"/>
        </w:rPr>
        <w:t xml:space="preserve"> gedurende het besluitvormingsproces</w:t>
      </w:r>
      <w:r w:rsidRPr="00B661E4">
        <w:rPr>
          <w:sz w:val="20"/>
          <w:szCs w:val="20"/>
        </w:rPr>
        <w:t xml:space="preserve"> groter of kleiner worden. </w:t>
      </w:r>
      <w:r w:rsidR="003F0907" w:rsidRPr="00B661E4">
        <w:rPr>
          <w:sz w:val="20"/>
          <w:szCs w:val="20"/>
        </w:rPr>
        <w:t xml:space="preserve">Daarom is het belangrijk om de probleemanalyse te actualiseren. Uit </w:t>
      </w:r>
      <w:r w:rsidR="0027091D">
        <w:rPr>
          <w:sz w:val="20"/>
          <w:szCs w:val="20"/>
        </w:rPr>
        <w:t xml:space="preserve">onderzoek naar </w:t>
      </w:r>
      <w:r w:rsidR="003F0907" w:rsidRPr="00B661E4">
        <w:rPr>
          <w:sz w:val="20"/>
          <w:szCs w:val="20"/>
        </w:rPr>
        <w:t>de N</w:t>
      </w:r>
      <w:r w:rsidR="004356C7">
        <w:rPr>
          <w:sz w:val="20"/>
          <w:szCs w:val="20"/>
        </w:rPr>
        <w:t>oord/Zuidlijn (Soetenhorst, 2012</w:t>
      </w:r>
      <w:r w:rsidR="003F0907" w:rsidRPr="00B661E4">
        <w:rPr>
          <w:sz w:val="20"/>
          <w:szCs w:val="20"/>
        </w:rPr>
        <w:t xml:space="preserve">) </w:t>
      </w:r>
      <w:r w:rsidR="0027091D">
        <w:rPr>
          <w:sz w:val="20"/>
          <w:szCs w:val="20"/>
        </w:rPr>
        <w:t>blijkt</w:t>
      </w:r>
      <w:r w:rsidR="003F0907" w:rsidRPr="00B661E4">
        <w:rPr>
          <w:sz w:val="20"/>
          <w:szCs w:val="20"/>
        </w:rPr>
        <w:t xml:space="preserve"> dat men in de jaren 60 het idee had dat het groeiend aantal inwoners zou leiden tot grote groei in het </w:t>
      </w:r>
      <w:r w:rsidR="003F0907" w:rsidRPr="00B661E4">
        <w:rPr>
          <w:sz w:val="20"/>
          <w:szCs w:val="20"/>
        </w:rPr>
        <w:lastRenderedPageBreak/>
        <w:t>openbaar vervoer waardoor een metro noodzakelijk zou zijn. Men voorzag dat Amsterdam zou uitgroeien tot ver boven de miljoen inwoners. In plaats daarvan zette een daling in. Anno 2011 zijn er 780.000 Amsterdammers.</w:t>
      </w:r>
      <w:r w:rsidR="0038479D" w:rsidRPr="00B661E4">
        <w:rPr>
          <w:sz w:val="20"/>
          <w:szCs w:val="20"/>
        </w:rPr>
        <w:t xml:space="preserve"> Ondanks deze verandering van omstandigheden </w:t>
      </w:r>
      <w:r w:rsidR="003A1B34">
        <w:rPr>
          <w:sz w:val="20"/>
          <w:szCs w:val="20"/>
        </w:rPr>
        <w:t xml:space="preserve">werd </w:t>
      </w:r>
      <w:r w:rsidR="0038479D" w:rsidRPr="00B661E4">
        <w:rPr>
          <w:sz w:val="20"/>
          <w:szCs w:val="20"/>
        </w:rPr>
        <w:t>de probleemanalyse</w:t>
      </w:r>
      <w:r w:rsidR="003A1B34">
        <w:rPr>
          <w:sz w:val="20"/>
          <w:szCs w:val="20"/>
        </w:rPr>
        <w:t xml:space="preserve"> niet herijkt</w:t>
      </w:r>
      <w:r w:rsidR="0038479D" w:rsidRPr="00B661E4">
        <w:rPr>
          <w:sz w:val="20"/>
          <w:szCs w:val="20"/>
        </w:rPr>
        <w:t>.</w:t>
      </w:r>
      <w:r w:rsidR="003F0907" w:rsidRPr="00B661E4">
        <w:rPr>
          <w:sz w:val="20"/>
          <w:szCs w:val="20"/>
        </w:rPr>
        <w:t xml:space="preserve"> Men moet de probleemanalyse herijken indien deze is gebaseerd op gedateerde informatie;</w:t>
      </w:r>
    </w:p>
    <w:p w:rsidR="00470511" w:rsidRPr="00B661E4" w:rsidRDefault="00ED7660" w:rsidP="00EF7BF8">
      <w:pPr>
        <w:pStyle w:val="ListParagraph"/>
        <w:numPr>
          <w:ilvl w:val="0"/>
          <w:numId w:val="10"/>
        </w:numPr>
        <w:spacing w:after="0"/>
        <w:ind w:left="426"/>
        <w:jc w:val="both"/>
        <w:rPr>
          <w:sz w:val="20"/>
          <w:szCs w:val="20"/>
        </w:rPr>
      </w:pPr>
      <w:r>
        <w:rPr>
          <w:rFonts w:asciiTheme="minorHAnsi" w:hAnsiTheme="minorHAnsi"/>
          <w:sz w:val="20"/>
          <w:szCs w:val="20"/>
          <w:u w:val="single"/>
        </w:rPr>
        <w:t>Een maxima</w:t>
      </w:r>
      <w:r w:rsidR="00551FE9" w:rsidRPr="00B661E4">
        <w:rPr>
          <w:rFonts w:asciiTheme="minorHAnsi" w:hAnsiTheme="minorHAnsi"/>
          <w:sz w:val="20"/>
          <w:szCs w:val="20"/>
          <w:u w:val="single"/>
        </w:rPr>
        <w:t>l</w:t>
      </w:r>
      <w:r w:rsidR="00216B26">
        <w:rPr>
          <w:rFonts w:asciiTheme="minorHAnsi" w:hAnsiTheme="minorHAnsi"/>
          <w:sz w:val="20"/>
          <w:szCs w:val="20"/>
          <w:u w:val="single"/>
        </w:rPr>
        <w:t>e ‘A</w:t>
      </w:r>
      <w:r>
        <w:rPr>
          <w:rFonts w:asciiTheme="minorHAnsi" w:hAnsiTheme="minorHAnsi"/>
          <w:sz w:val="20"/>
          <w:szCs w:val="20"/>
          <w:u w:val="single"/>
        </w:rPr>
        <w:t>dvocaat van de duivel’</w:t>
      </w:r>
      <w:r w:rsidR="00551FE9" w:rsidRPr="00B661E4">
        <w:rPr>
          <w:rFonts w:asciiTheme="minorHAnsi" w:hAnsiTheme="minorHAnsi"/>
          <w:sz w:val="20"/>
          <w:szCs w:val="20"/>
          <w:u w:val="single"/>
        </w:rPr>
        <w:t xml:space="preserve"> houding</w:t>
      </w:r>
      <w:r w:rsidR="00551FE9" w:rsidRPr="00B661E4">
        <w:rPr>
          <w:rFonts w:asciiTheme="minorHAnsi" w:hAnsiTheme="minorHAnsi"/>
          <w:sz w:val="20"/>
          <w:szCs w:val="20"/>
        </w:rPr>
        <w:t xml:space="preserve"> aannemen ten opzichte van het probleem en het project om de beleidstheorie </w:t>
      </w:r>
      <w:r w:rsidR="003A1B34" w:rsidRPr="00B661E4">
        <w:rPr>
          <w:rFonts w:asciiTheme="minorHAnsi" w:hAnsiTheme="minorHAnsi"/>
          <w:sz w:val="20"/>
          <w:szCs w:val="20"/>
        </w:rPr>
        <w:t>scherp te krijgen</w:t>
      </w:r>
      <w:r w:rsidR="003A1B34" w:rsidRPr="00B661E4">
        <w:rPr>
          <w:sz w:val="20"/>
          <w:szCs w:val="20"/>
        </w:rPr>
        <w:t xml:space="preserve"> </w:t>
      </w:r>
      <w:r w:rsidR="00736D60" w:rsidRPr="00B661E4">
        <w:rPr>
          <w:sz w:val="20"/>
          <w:szCs w:val="20"/>
        </w:rPr>
        <w:t>(wat zijn daadwerkelijk de problemen en de ambities, hoe verhouden deze zich tot elkaar en hoe gaan de potentiële oplossingsric</w:t>
      </w:r>
      <w:r w:rsidR="00216B26">
        <w:rPr>
          <w:sz w:val="20"/>
          <w:szCs w:val="20"/>
        </w:rPr>
        <w:t>htingen de problemen oplossen of</w:t>
      </w:r>
      <w:r w:rsidR="00736D60" w:rsidRPr="00B661E4">
        <w:rPr>
          <w:sz w:val="20"/>
          <w:szCs w:val="20"/>
        </w:rPr>
        <w:t xml:space="preserve"> ambities verwezenlijken</w:t>
      </w:r>
      <w:r w:rsidR="0038479D" w:rsidRPr="00B661E4">
        <w:rPr>
          <w:sz w:val="20"/>
          <w:szCs w:val="20"/>
        </w:rPr>
        <w:t>?</w:t>
      </w:r>
      <w:r w:rsidR="00736D60" w:rsidRPr="00B661E4">
        <w:rPr>
          <w:sz w:val="20"/>
          <w:szCs w:val="20"/>
        </w:rPr>
        <w:t>).</w:t>
      </w:r>
      <w:r w:rsidR="00551FE9" w:rsidRPr="00B661E4">
        <w:rPr>
          <w:rFonts w:asciiTheme="minorHAnsi" w:hAnsiTheme="minorHAnsi"/>
          <w:sz w:val="20"/>
          <w:szCs w:val="20"/>
        </w:rPr>
        <w:t xml:space="preserve"> </w:t>
      </w:r>
      <w:r w:rsidR="00551FE9" w:rsidRPr="00B661E4">
        <w:rPr>
          <w:sz w:val="20"/>
          <w:szCs w:val="20"/>
        </w:rPr>
        <w:t>De</w:t>
      </w:r>
      <w:r w:rsidR="00736D60" w:rsidRPr="00B661E4">
        <w:rPr>
          <w:sz w:val="20"/>
          <w:szCs w:val="20"/>
        </w:rPr>
        <w:t xml:space="preserve"> </w:t>
      </w:r>
      <w:r w:rsidR="00216B26">
        <w:rPr>
          <w:sz w:val="20"/>
          <w:szCs w:val="20"/>
        </w:rPr>
        <w:t>‘A</w:t>
      </w:r>
      <w:r>
        <w:rPr>
          <w:sz w:val="20"/>
          <w:szCs w:val="20"/>
        </w:rPr>
        <w:t xml:space="preserve">dvocaat van de duivel’ </w:t>
      </w:r>
      <w:r w:rsidR="00736D60" w:rsidRPr="00B661E4">
        <w:rPr>
          <w:sz w:val="20"/>
          <w:szCs w:val="20"/>
        </w:rPr>
        <w:t xml:space="preserve">stelt twee </w:t>
      </w:r>
      <w:r w:rsidR="00FD0651">
        <w:rPr>
          <w:sz w:val="20"/>
          <w:szCs w:val="20"/>
        </w:rPr>
        <w:t>soorten vragen. Ten eerste probeert hij</w:t>
      </w:r>
      <w:r w:rsidR="00736D60" w:rsidRPr="00B661E4">
        <w:rPr>
          <w:sz w:val="20"/>
          <w:szCs w:val="20"/>
        </w:rPr>
        <w:t xml:space="preserve"> te beargumenteren dat er geen echt probleem is en er dus ook geen project nodig is: </w:t>
      </w:r>
      <w:r w:rsidR="00736D60" w:rsidRPr="00B661E4">
        <w:rPr>
          <w:i/>
          <w:sz w:val="20"/>
          <w:szCs w:val="20"/>
        </w:rPr>
        <w:t>‘u stelt wel dat dit een probleem is, maar hoe komt u hieraan? En, wat is hier dan precies zo problematisch?’</w:t>
      </w:r>
      <w:r w:rsidR="00736D60" w:rsidRPr="00B661E4">
        <w:rPr>
          <w:sz w:val="20"/>
          <w:szCs w:val="20"/>
        </w:rPr>
        <w:t xml:space="preserve"> Ten tweede draagt men alternatieve oplossingsrichtingen aan die het probleem mogelijk efficiënter oplossen</w:t>
      </w:r>
      <w:r w:rsidR="00020696" w:rsidRPr="00B661E4">
        <w:rPr>
          <w:sz w:val="20"/>
          <w:szCs w:val="20"/>
        </w:rPr>
        <w:t>:</w:t>
      </w:r>
      <w:r w:rsidR="00736D60" w:rsidRPr="00B661E4">
        <w:rPr>
          <w:sz w:val="20"/>
          <w:szCs w:val="20"/>
        </w:rPr>
        <w:t xml:space="preserve"> </w:t>
      </w:r>
      <w:r w:rsidR="00020696" w:rsidRPr="00B661E4">
        <w:rPr>
          <w:sz w:val="20"/>
          <w:szCs w:val="20"/>
        </w:rPr>
        <w:t>‘</w:t>
      </w:r>
      <w:r w:rsidR="00020696" w:rsidRPr="00B661E4">
        <w:rPr>
          <w:i/>
          <w:sz w:val="20"/>
          <w:szCs w:val="20"/>
        </w:rPr>
        <w:t>m</w:t>
      </w:r>
      <w:r w:rsidR="00020696" w:rsidRPr="00B661E4">
        <w:rPr>
          <w:rFonts w:asciiTheme="minorHAnsi" w:eastAsia="Arial Unicode MS" w:hAnsiTheme="minorHAnsi"/>
          <w:i/>
          <w:sz w:val="20"/>
          <w:szCs w:val="20"/>
          <w:lang w:eastAsia="nl-NL"/>
        </w:rPr>
        <w:t>aar als dit het probleem is, is dit dan niet een betere oplossing</w:t>
      </w:r>
      <w:r w:rsidR="0038479D" w:rsidRPr="00B661E4">
        <w:rPr>
          <w:rFonts w:asciiTheme="minorHAnsi" w:eastAsia="Arial Unicode MS" w:hAnsiTheme="minorHAnsi"/>
          <w:i/>
          <w:sz w:val="20"/>
          <w:szCs w:val="20"/>
          <w:lang w:eastAsia="nl-NL"/>
        </w:rPr>
        <w:t>?</w:t>
      </w:r>
      <w:r w:rsidR="00020696" w:rsidRPr="00B661E4">
        <w:rPr>
          <w:rFonts w:asciiTheme="minorHAnsi" w:eastAsia="Arial Unicode MS" w:hAnsiTheme="minorHAnsi"/>
          <w:i/>
          <w:sz w:val="20"/>
          <w:szCs w:val="20"/>
          <w:lang w:eastAsia="nl-NL"/>
        </w:rPr>
        <w:t>’</w:t>
      </w:r>
      <w:r w:rsidR="00020696" w:rsidRPr="00B661E4">
        <w:rPr>
          <w:rFonts w:asciiTheme="minorHAnsi" w:eastAsia="Arial Unicode MS" w:hAnsiTheme="minorHAnsi"/>
          <w:sz w:val="20"/>
          <w:szCs w:val="20"/>
          <w:lang w:eastAsia="nl-NL"/>
        </w:rPr>
        <w:t xml:space="preserve"> </w:t>
      </w:r>
      <w:r w:rsidR="00020696" w:rsidRPr="00B661E4">
        <w:rPr>
          <w:sz w:val="20"/>
          <w:szCs w:val="20"/>
        </w:rPr>
        <w:t>In de casus</w:t>
      </w:r>
      <w:r w:rsidR="00A42993" w:rsidRPr="00B661E4">
        <w:rPr>
          <w:sz w:val="20"/>
          <w:szCs w:val="20"/>
        </w:rPr>
        <w:t xml:space="preserve"> ‘Uithoftram’</w:t>
      </w:r>
      <w:r w:rsidR="00020696" w:rsidRPr="00B661E4">
        <w:rPr>
          <w:rStyle w:val="FootnoteReference"/>
          <w:sz w:val="20"/>
          <w:szCs w:val="20"/>
        </w:rPr>
        <w:footnoteReference w:id="3"/>
      </w:r>
      <w:r w:rsidR="00020696" w:rsidRPr="00B661E4">
        <w:rPr>
          <w:sz w:val="20"/>
          <w:szCs w:val="20"/>
        </w:rPr>
        <w:t xml:space="preserve"> </w:t>
      </w:r>
      <w:r w:rsidR="00EF7BF8">
        <w:rPr>
          <w:sz w:val="20"/>
          <w:szCs w:val="20"/>
        </w:rPr>
        <w:t xml:space="preserve">kan </w:t>
      </w:r>
      <w:r w:rsidR="00020696" w:rsidRPr="00B661E4">
        <w:rPr>
          <w:sz w:val="20"/>
          <w:szCs w:val="20"/>
        </w:rPr>
        <w:t>men bijvoorbeeld de volgende vragen stellen om de beleidstheorie aan te scherpen</w:t>
      </w:r>
      <w:r w:rsidR="00A42993" w:rsidRPr="00B661E4">
        <w:rPr>
          <w:sz w:val="20"/>
          <w:szCs w:val="20"/>
        </w:rPr>
        <w:t xml:space="preserve">: </w:t>
      </w:r>
    </w:p>
    <w:p w:rsidR="00470511" w:rsidRPr="00EF7BF8" w:rsidRDefault="00470511" w:rsidP="002632AB">
      <w:pPr>
        <w:spacing w:after="0"/>
        <w:contextualSpacing/>
        <w:jc w:val="both"/>
        <w:rPr>
          <w:sz w:val="16"/>
          <w:szCs w:val="16"/>
        </w:rPr>
      </w:pPr>
    </w:p>
    <w:p w:rsidR="00470511" w:rsidRPr="00B661E4" w:rsidRDefault="00470511" w:rsidP="00EF7BF8">
      <w:pPr>
        <w:pStyle w:val="Default"/>
        <w:numPr>
          <w:ilvl w:val="1"/>
          <w:numId w:val="6"/>
        </w:numPr>
        <w:spacing w:line="276" w:lineRule="auto"/>
        <w:ind w:left="709" w:hanging="283"/>
        <w:contextualSpacing/>
        <w:jc w:val="both"/>
        <w:rPr>
          <w:rFonts w:ascii="Calibri" w:hAnsi="Calibri" w:cs="Times New Roman"/>
          <w:color w:val="auto"/>
          <w:sz w:val="20"/>
          <w:szCs w:val="20"/>
        </w:rPr>
      </w:pPr>
      <w:r w:rsidRPr="00B661E4">
        <w:rPr>
          <w:rFonts w:ascii="Calibri" w:hAnsi="Calibri" w:cs="Times New Roman"/>
          <w:color w:val="auto"/>
          <w:sz w:val="20"/>
          <w:szCs w:val="20"/>
        </w:rPr>
        <w:t xml:space="preserve">Wat is er zo erg aan een onbetrouwbare reistijd? Is het echt zo erg dat studenten en medewerkers van de universiteit soms een paar minuten te vroeg </w:t>
      </w:r>
      <w:r w:rsidR="00FD0651">
        <w:rPr>
          <w:rFonts w:ascii="Calibri" w:hAnsi="Calibri" w:cs="Times New Roman"/>
          <w:color w:val="auto"/>
          <w:sz w:val="20"/>
          <w:szCs w:val="20"/>
        </w:rPr>
        <w:t xml:space="preserve">of </w:t>
      </w:r>
      <w:r w:rsidRPr="00B661E4">
        <w:rPr>
          <w:rFonts w:ascii="Calibri" w:hAnsi="Calibri" w:cs="Times New Roman"/>
          <w:color w:val="auto"/>
          <w:sz w:val="20"/>
          <w:szCs w:val="20"/>
        </w:rPr>
        <w:t>te laat op de universiteit aankomen?</w:t>
      </w:r>
    </w:p>
    <w:p w:rsidR="00EF7BF8" w:rsidRDefault="00470511" w:rsidP="00EF7BF8">
      <w:pPr>
        <w:pStyle w:val="Default"/>
        <w:numPr>
          <w:ilvl w:val="1"/>
          <w:numId w:val="6"/>
        </w:numPr>
        <w:spacing w:line="276" w:lineRule="auto"/>
        <w:ind w:left="709" w:hanging="283"/>
        <w:contextualSpacing/>
        <w:jc w:val="both"/>
        <w:rPr>
          <w:rFonts w:ascii="Calibri" w:hAnsi="Calibri" w:cs="Times New Roman"/>
          <w:color w:val="auto"/>
          <w:sz w:val="20"/>
          <w:szCs w:val="20"/>
        </w:rPr>
      </w:pPr>
      <w:r w:rsidRPr="00EF7BF8">
        <w:rPr>
          <w:rFonts w:ascii="Calibri" w:hAnsi="Calibri" w:cs="Times New Roman"/>
          <w:color w:val="auto"/>
          <w:sz w:val="20"/>
          <w:szCs w:val="20"/>
        </w:rPr>
        <w:t xml:space="preserve">Is het niet een veel beter idee om fietsen te stimuleren, zodat de bussen leger worden en de reistijd dus betrouwbaarder? </w:t>
      </w:r>
      <w:r w:rsidR="00EF7BF8" w:rsidRPr="00EF7BF8">
        <w:rPr>
          <w:rFonts w:ascii="Calibri" w:hAnsi="Calibri" w:cs="Times New Roman"/>
          <w:color w:val="auto"/>
          <w:sz w:val="20"/>
          <w:szCs w:val="20"/>
        </w:rPr>
        <w:t>Honders en Hopmans (2013) concluderen dat het faciliteren van een gratis leenfiets vanaf stations Bilthoven, Utrecht-Lunetten en Bunnik een serieus alternatief is voor de Uithoftram. Deze oplossingsrichting levert mensen die vanaf Amersfoort naar de Uithof reizen 10 minuten reistijdwinst op. Mensen die vanuit Maarn en Rhenen reizen boeken zelfs 25 minuten reistijdwinst. Het alternatief ‘faciliteren van gratis leenfietsen’ ontlast niet alleen het busvervoer, maar levert ook besparing van subsidies voor het openbaar vervoer, een hogere levensverwachting en arbeidsproductiviteit op</w:t>
      </w:r>
      <w:r w:rsidR="005A520E">
        <w:rPr>
          <w:rFonts w:ascii="Calibri" w:hAnsi="Calibri" w:cs="Times New Roman"/>
          <w:color w:val="auto"/>
          <w:sz w:val="20"/>
          <w:szCs w:val="20"/>
        </w:rPr>
        <w:t xml:space="preserve">. Daarbij noemen Honders en Hopmans (2013) het spreiden van collegetijden en het faciliteren van </w:t>
      </w:r>
      <w:r w:rsidR="00216B26">
        <w:rPr>
          <w:rFonts w:ascii="Calibri" w:hAnsi="Calibri" w:cs="Times New Roman"/>
          <w:color w:val="auto"/>
          <w:sz w:val="20"/>
          <w:szCs w:val="20"/>
        </w:rPr>
        <w:t>‘</w:t>
      </w:r>
      <w:r w:rsidR="005A520E">
        <w:rPr>
          <w:rFonts w:ascii="Calibri" w:hAnsi="Calibri" w:cs="Times New Roman"/>
          <w:color w:val="auto"/>
          <w:sz w:val="20"/>
          <w:szCs w:val="20"/>
        </w:rPr>
        <w:t>thuis colleges volgen</w:t>
      </w:r>
      <w:r w:rsidR="00216B26">
        <w:rPr>
          <w:rFonts w:ascii="Calibri" w:hAnsi="Calibri" w:cs="Times New Roman"/>
          <w:color w:val="auto"/>
          <w:sz w:val="20"/>
          <w:szCs w:val="20"/>
        </w:rPr>
        <w:t>’</w:t>
      </w:r>
      <w:r w:rsidR="005A520E">
        <w:rPr>
          <w:rFonts w:ascii="Calibri" w:hAnsi="Calibri" w:cs="Times New Roman"/>
          <w:color w:val="auto"/>
          <w:sz w:val="20"/>
          <w:szCs w:val="20"/>
        </w:rPr>
        <w:t xml:space="preserve"> als opties om het busvervoer </w:t>
      </w:r>
      <w:r w:rsidR="003A1B34">
        <w:rPr>
          <w:rFonts w:ascii="Calibri" w:hAnsi="Calibri" w:cs="Times New Roman"/>
          <w:color w:val="auto"/>
          <w:sz w:val="20"/>
          <w:szCs w:val="20"/>
        </w:rPr>
        <w:t xml:space="preserve">(in de spits) </w:t>
      </w:r>
      <w:r w:rsidR="005A520E">
        <w:rPr>
          <w:rFonts w:ascii="Calibri" w:hAnsi="Calibri" w:cs="Times New Roman"/>
          <w:color w:val="auto"/>
          <w:sz w:val="20"/>
          <w:szCs w:val="20"/>
        </w:rPr>
        <w:t xml:space="preserve">te ontlasten; </w:t>
      </w:r>
    </w:p>
    <w:p w:rsidR="00470511" w:rsidRPr="00EF7BF8" w:rsidRDefault="00FD0651" w:rsidP="00EF7BF8">
      <w:pPr>
        <w:pStyle w:val="Default"/>
        <w:numPr>
          <w:ilvl w:val="1"/>
          <w:numId w:val="6"/>
        </w:numPr>
        <w:spacing w:line="276" w:lineRule="auto"/>
        <w:ind w:left="709" w:hanging="283"/>
        <w:contextualSpacing/>
        <w:jc w:val="both"/>
        <w:rPr>
          <w:rFonts w:ascii="Calibri" w:hAnsi="Calibri" w:cs="Times New Roman"/>
          <w:color w:val="auto"/>
          <w:sz w:val="20"/>
          <w:szCs w:val="20"/>
        </w:rPr>
      </w:pPr>
      <w:r w:rsidRPr="00FD0651">
        <w:rPr>
          <w:rFonts w:ascii="Calibri" w:hAnsi="Calibri" w:cs="Times New Roman"/>
          <w:color w:val="auto"/>
          <w:sz w:val="20"/>
          <w:szCs w:val="20"/>
        </w:rPr>
        <w:t>Wanneer je een goed product gratis aanbiedt is het logisch dat er overmatig gebruik van wordt gemaakt.</w:t>
      </w:r>
      <w:r>
        <w:rPr>
          <w:rFonts w:ascii="Calibri" w:hAnsi="Calibri" w:cs="Times New Roman"/>
          <w:color w:val="auto"/>
          <w:sz w:val="20"/>
          <w:szCs w:val="20"/>
        </w:rPr>
        <w:t xml:space="preserve"> </w:t>
      </w:r>
      <w:r w:rsidRPr="00FD0651">
        <w:rPr>
          <w:rFonts w:ascii="Calibri" w:hAnsi="Calibri" w:cs="Times New Roman"/>
          <w:color w:val="auto"/>
          <w:sz w:val="20"/>
          <w:szCs w:val="20"/>
        </w:rPr>
        <w:t>Is het dan een oplossing om dit gratis product nog verder te verbeteren (tram)? Waarschijnlijk wordt er dan nog meer gebruik van gemaakt</w:t>
      </w:r>
      <w:r>
        <w:rPr>
          <w:rFonts w:ascii="Calibri" w:hAnsi="Calibri" w:cs="Times New Roman"/>
          <w:color w:val="auto"/>
          <w:sz w:val="20"/>
          <w:szCs w:val="20"/>
        </w:rPr>
        <w:t xml:space="preserve"> en zijn ook de trams straks overvol</w:t>
      </w:r>
      <w:r w:rsidRPr="00FD0651">
        <w:rPr>
          <w:rFonts w:ascii="Calibri" w:hAnsi="Calibri" w:cs="Times New Roman"/>
          <w:color w:val="auto"/>
          <w:sz w:val="20"/>
          <w:szCs w:val="20"/>
        </w:rPr>
        <w:t>.</w:t>
      </w:r>
      <w:r>
        <w:rPr>
          <w:rFonts w:ascii="Calibri" w:hAnsi="Calibri" w:cs="Times New Roman"/>
          <w:color w:val="auto"/>
          <w:sz w:val="20"/>
          <w:szCs w:val="20"/>
        </w:rPr>
        <w:t xml:space="preserve"> </w:t>
      </w:r>
      <w:r w:rsidR="00470511" w:rsidRPr="00EF7BF8">
        <w:rPr>
          <w:rFonts w:ascii="Calibri" w:hAnsi="Calibri" w:cs="Times New Roman"/>
          <w:color w:val="auto"/>
          <w:sz w:val="20"/>
          <w:szCs w:val="20"/>
        </w:rPr>
        <w:t xml:space="preserve">Is het niet een </w:t>
      </w:r>
      <w:r w:rsidR="00CB14EA" w:rsidRPr="00EF7BF8">
        <w:rPr>
          <w:rFonts w:ascii="Calibri" w:hAnsi="Calibri" w:cs="Times New Roman"/>
          <w:color w:val="auto"/>
          <w:sz w:val="20"/>
          <w:szCs w:val="20"/>
        </w:rPr>
        <w:t xml:space="preserve">beter </w:t>
      </w:r>
      <w:r w:rsidR="00470511" w:rsidRPr="00EF7BF8">
        <w:rPr>
          <w:rFonts w:ascii="Calibri" w:hAnsi="Calibri" w:cs="Times New Roman"/>
          <w:color w:val="auto"/>
          <w:sz w:val="20"/>
          <w:szCs w:val="20"/>
        </w:rPr>
        <w:t>idee om in te stellen dat studenten doordeweeks op deze lijn 50 cent per rit moeten betalen</w:t>
      </w:r>
      <w:r>
        <w:rPr>
          <w:rFonts w:ascii="Calibri" w:hAnsi="Calibri" w:cs="Times New Roman"/>
          <w:color w:val="auto"/>
          <w:sz w:val="20"/>
          <w:szCs w:val="20"/>
        </w:rPr>
        <w:t xml:space="preserve"> in de spits</w:t>
      </w:r>
      <w:r w:rsidR="00470511" w:rsidRPr="00EF7BF8">
        <w:rPr>
          <w:rFonts w:ascii="Calibri" w:hAnsi="Calibri" w:cs="Times New Roman"/>
          <w:color w:val="auto"/>
          <w:sz w:val="20"/>
          <w:szCs w:val="20"/>
        </w:rPr>
        <w:t xml:space="preserve">? Misschien is dan het hele probleem opgelost? </w:t>
      </w:r>
    </w:p>
    <w:p w:rsidR="00470511" w:rsidRPr="00B661E4" w:rsidRDefault="00470511" w:rsidP="00EF7BF8">
      <w:pPr>
        <w:pStyle w:val="Default"/>
        <w:numPr>
          <w:ilvl w:val="1"/>
          <w:numId w:val="6"/>
        </w:numPr>
        <w:spacing w:line="276" w:lineRule="auto"/>
        <w:ind w:left="709" w:hanging="283"/>
        <w:contextualSpacing/>
        <w:jc w:val="both"/>
        <w:rPr>
          <w:rFonts w:ascii="Calibri" w:hAnsi="Calibri" w:cs="Times New Roman"/>
          <w:color w:val="auto"/>
          <w:sz w:val="20"/>
          <w:szCs w:val="20"/>
        </w:rPr>
      </w:pPr>
      <w:r w:rsidRPr="00B661E4">
        <w:rPr>
          <w:rFonts w:ascii="Calibri" w:hAnsi="Calibri" w:cs="Times New Roman"/>
          <w:color w:val="auto"/>
          <w:sz w:val="20"/>
          <w:szCs w:val="20"/>
        </w:rPr>
        <w:t xml:space="preserve">Is een betrouwbaardere OV-verbinding naar een universiteitsterrein een belangrijke factor voor een goed vestigingsklimaat? Na een lage Vennootschapsbelasting lijkt opleidingsniveau de belangrijkste factor te zijn voor het goede Nederlandse vestigingsklimaat. OV-bereikbaarheid is minder belangrijk. Is het niet een beter idee om de miljoenen te investeren in de kwaliteit van het onderwijs op de Universiteit Utrecht in plaats van een iets betrouwbaardere OV-verbinding? </w:t>
      </w:r>
    </w:p>
    <w:p w:rsidR="00470511" w:rsidRPr="00B661E4" w:rsidRDefault="00470511" w:rsidP="00EF7BF8">
      <w:pPr>
        <w:pStyle w:val="Default"/>
        <w:numPr>
          <w:ilvl w:val="1"/>
          <w:numId w:val="6"/>
        </w:numPr>
        <w:spacing w:line="276" w:lineRule="auto"/>
        <w:ind w:left="709" w:hanging="283"/>
        <w:contextualSpacing/>
        <w:jc w:val="both"/>
        <w:rPr>
          <w:rFonts w:ascii="Calibri" w:hAnsi="Calibri" w:cs="Times New Roman"/>
          <w:color w:val="auto"/>
          <w:sz w:val="20"/>
          <w:szCs w:val="20"/>
        </w:rPr>
      </w:pPr>
      <w:r w:rsidRPr="00B661E4">
        <w:rPr>
          <w:rFonts w:asciiTheme="minorHAnsi" w:hAnsiTheme="minorHAnsi"/>
          <w:sz w:val="20"/>
          <w:szCs w:val="20"/>
        </w:rPr>
        <w:t>Waarom moet het vestigingsklimaat in deze regio worden verbeterd?</w:t>
      </w:r>
      <w:r w:rsidR="005D0C24">
        <w:rPr>
          <w:rFonts w:asciiTheme="minorHAnsi" w:hAnsiTheme="minorHAnsi"/>
          <w:sz w:val="20"/>
          <w:szCs w:val="20"/>
        </w:rPr>
        <w:t xml:space="preserve"> Waarom moet de Rijksoverheid bijdragen aan een investering in het vestigingsklimaat van een regio? Leidt een investering in het verstigingsklimaat van Utrecht alleen tot verplaatsing van activiteiten van Amsterdam naar Utrecht? </w:t>
      </w:r>
    </w:p>
    <w:p w:rsidR="00470511" w:rsidRPr="00B661E4" w:rsidRDefault="00470511" w:rsidP="00EF7BF8">
      <w:pPr>
        <w:pStyle w:val="Default"/>
        <w:numPr>
          <w:ilvl w:val="1"/>
          <w:numId w:val="6"/>
        </w:numPr>
        <w:spacing w:line="276" w:lineRule="auto"/>
        <w:ind w:left="709" w:hanging="283"/>
        <w:contextualSpacing/>
        <w:jc w:val="both"/>
        <w:rPr>
          <w:rFonts w:ascii="Calibri" w:hAnsi="Calibri" w:cs="Times New Roman"/>
          <w:color w:val="auto"/>
          <w:sz w:val="20"/>
          <w:szCs w:val="20"/>
        </w:rPr>
      </w:pPr>
      <w:r w:rsidRPr="00B661E4">
        <w:rPr>
          <w:rFonts w:asciiTheme="minorHAnsi" w:hAnsiTheme="minorHAnsi"/>
          <w:sz w:val="20"/>
          <w:szCs w:val="20"/>
        </w:rPr>
        <w:t xml:space="preserve">Wat kost het project per belastingbetaler en wat levert het project </w:t>
      </w:r>
      <w:r w:rsidR="00FD0651">
        <w:rPr>
          <w:rFonts w:asciiTheme="minorHAnsi" w:hAnsiTheme="minorHAnsi"/>
          <w:sz w:val="20"/>
          <w:szCs w:val="20"/>
        </w:rPr>
        <w:t>hem (in orde grootte) op</w:t>
      </w:r>
      <w:r w:rsidRPr="00B661E4">
        <w:rPr>
          <w:rFonts w:asciiTheme="minorHAnsi" w:hAnsiTheme="minorHAnsi"/>
          <w:sz w:val="20"/>
          <w:szCs w:val="20"/>
        </w:rPr>
        <w:t>?</w:t>
      </w:r>
    </w:p>
    <w:p w:rsidR="00470511" w:rsidRDefault="00470511" w:rsidP="00EF7BF8">
      <w:pPr>
        <w:pStyle w:val="Default"/>
        <w:spacing w:line="276" w:lineRule="auto"/>
        <w:ind w:hanging="283"/>
        <w:contextualSpacing/>
        <w:jc w:val="both"/>
        <w:rPr>
          <w:rFonts w:ascii="Calibri" w:hAnsi="Calibri" w:cs="Times New Roman"/>
          <w:color w:val="auto"/>
          <w:sz w:val="20"/>
          <w:szCs w:val="20"/>
        </w:rPr>
      </w:pPr>
    </w:p>
    <w:p w:rsidR="00470511" w:rsidRPr="00B661E4" w:rsidRDefault="00470511" w:rsidP="002632AB">
      <w:pPr>
        <w:pStyle w:val="Default"/>
        <w:spacing w:line="276" w:lineRule="auto"/>
        <w:contextualSpacing/>
        <w:jc w:val="both"/>
        <w:rPr>
          <w:rFonts w:asciiTheme="minorHAnsi" w:eastAsia="Arial Unicode MS" w:hAnsiTheme="minorHAnsi" w:cs="Times New Roman"/>
          <w:sz w:val="20"/>
          <w:szCs w:val="20"/>
          <w:lang w:eastAsia="nl-NL"/>
        </w:rPr>
      </w:pPr>
      <w:r w:rsidRPr="00B661E4">
        <w:rPr>
          <w:rFonts w:asciiTheme="minorHAnsi" w:eastAsia="Arial Unicode MS" w:hAnsiTheme="minorHAnsi" w:cs="Times New Roman"/>
          <w:sz w:val="20"/>
          <w:szCs w:val="20"/>
          <w:lang w:eastAsia="nl-NL"/>
        </w:rPr>
        <w:t xml:space="preserve">Door het stellen van dergelijke vragen stimuleert men de voorstanders van de Uithoftram om scherper te beargumenteren waarom </w:t>
      </w:r>
      <w:r w:rsidR="00F63EBE">
        <w:rPr>
          <w:rFonts w:asciiTheme="minorHAnsi" w:eastAsia="Arial Unicode MS" w:hAnsiTheme="minorHAnsi" w:cs="Times New Roman"/>
          <w:sz w:val="20"/>
          <w:szCs w:val="20"/>
          <w:lang w:eastAsia="nl-NL"/>
        </w:rPr>
        <w:t xml:space="preserve">er sprake is van een probleem en waarom juist </w:t>
      </w:r>
      <w:r w:rsidRPr="00B661E4">
        <w:rPr>
          <w:rFonts w:asciiTheme="minorHAnsi" w:eastAsia="Arial Unicode MS" w:hAnsiTheme="minorHAnsi" w:cs="Times New Roman"/>
          <w:sz w:val="20"/>
          <w:szCs w:val="20"/>
          <w:lang w:eastAsia="nl-NL"/>
        </w:rPr>
        <w:t xml:space="preserve">dit project het probleem </w:t>
      </w:r>
      <w:r w:rsidR="00CB14EA">
        <w:rPr>
          <w:rFonts w:asciiTheme="minorHAnsi" w:eastAsia="Arial Unicode MS" w:hAnsiTheme="minorHAnsi" w:cs="Times New Roman"/>
          <w:sz w:val="20"/>
          <w:szCs w:val="20"/>
          <w:lang w:eastAsia="nl-NL"/>
        </w:rPr>
        <w:t xml:space="preserve">het best </w:t>
      </w:r>
      <w:r w:rsidRPr="00B661E4">
        <w:rPr>
          <w:rFonts w:asciiTheme="minorHAnsi" w:eastAsia="Arial Unicode MS" w:hAnsiTheme="minorHAnsi" w:cs="Times New Roman"/>
          <w:sz w:val="20"/>
          <w:szCs w:val="20"/>
          <w:lang w:eastAsia="nl-NL"/>
        </w:rPr>
        <w:t>oplost. Een bijkomend voordeel is dat men tot de conclusie kan komen dat een voorgestelde oplossing het probleem effectiever</w:t>
      </w:r>
      <w:r w:rsidR="00ED7660">
        <w:rPr>
          <w:rFonts w:asciiTheme="minorHAnsi" w:eastAsia="Arial Unicode MS" w:hAnsiTheme="minorHAnsi" w:cs="Times New Roman"/>
          <w:sz w:val="20"/>
          <w:szCs w:val="20"/>
          <w:lang w:eastAsia="nl-NL"/>
        </w:rPr>
        <w:t xml:space="preserve"> </w:t>
      </w:r>
      <w:r w:rsidR="00CB14EA">
        <w:rPr>
          <w:rFonts w:asciiTheme="minorHAnsi" w:eastAsia="Arial Unicode MS" w:hAnsiTheme="minorHAnsi" w:cs="Times New Roman"/>
          <w:sz w:val="20"/>
          <w:szCs w:val="20"/>
          <w:lang w:eastAsia="nl-NL"/>
        </w:rPr>
        <w:t xml:space="preserve">en/of efficiënter </w:t>
      </w:r>
      <w:r w:rsidRPr="00B661E4">
        <w:rPr>
          <w:rFonts w:asciiTheme="minorHAnsi" w:eastAsia="Arial Unicode MS" w:hAnsiTheme="minorHAnsi" w:cs="Times New Roman"/>
          <w:sz w:val="20"/>
          <w:szCs w:val="20"/>
          <w:lang w:eastAsia="nl-NL"/>
        </w:rPr>
        <w:t xml:space="preserve">aanpakt, waarna men kan besluiten deze oplossing mee te nemen in de analyse. Niet te snel tevreden zijn met een op het eerste gezicht plausibele beleidstheorie loont de moeite. Het levert een scherpere beleidstheorie op en een rijker scala aan oplossingsrichtingen. </w:t>
      </w:r>
    </w:p>
    <w:p w:rsidR="007F5CBE" w:rsidRPr="00B661E4" w:rsidRDefault="007F5CBE" w:rsidP="00EF7BF8">
      <w:pPr>
        <w:pStyle w:val="ListParagraph"/>
        <w:numPr>
          <w:ilvl w:val="0"/>
          <w:numId w:val="10"/>
        </w:numPr>
        <w:spacing w:after="0"/>
        <w:ind w:left="426" w:hanging="426"/>
        <w:jc w:val="both"/>
        <w:rPr>
          <w:sz w:val="20"/>
          <w:szCs w:val="20"/>
        </w:rPr>
      </w:pPr>
      <w:r w:rsidRPr="00B661E4">
        <w:rPr>
          <w:sz w:val="20"/>
          <w:szCs w:val="20"/>
        </w:rPr>
        <w:lastRenderedPageBreak/>
        <w:t xml:space="preserve">Per probleem dat volgt </w:t>
      </w:r>
      <w:r w:rsidR="00AF666D" w:rsidRPr="00B661E4">
        <w:rPr>
          <w:sz w:val="20"/>
          <w:szCs w:val="20"/>
        </w:rPr>
        <w:t>uit stap 2 stelt men vast voor hoeveel mensen het een probleem is en wat de ernst van het probleem is voor die mensen. Een probleem kan ook het niet halen van een ambitie zijn. In casu de Uithoftram stelt men voor de problemen ‘onbetrouwbare verbinding’ en ‘suboptimaal vestigingsklimaat’ vast voor hoeveel mensen dit een probleem is en hoe ernstig dit</w:t>
      </w:r>
      <w:r w:rsidR="00ED7660">
        <w:rPr>
          <w:sz w:val="20"/>
          <w:szCs w:val="20"/>
        </w:rPr>
        <w:t xml:space="preserve"> voor hen</w:t>
      </w:r>
      <w:r w:rsidR="00AF666D" w:rsidRPr="00B661E4">
        <w:rPr>
          <w:sz w:val="20"/>
          <w:szCs w:val="20"/>
        </w:rPr>
        <w:t xml:space="preserve"> is</w:t>
      </w:r>
      <w:r w:rsidR="00EF7BF8">
        <w:rPr>
          <w:sz w:val="20"/>
          <w:szCs w:val="20"/>
        </w:rPr>
        <w:t>;</w:t>
      </w:r>
    </w:p>
    <w:p w:rsidR="00470511" w:rsidRPr="00B661E4" w:rsidRDefault="00176320" w:rsidP="00EF7BF8">
      <w:pPr>
        <w:pStyle w:val="ListParagraph"/>
        <w:numPr>
          <w:ilvl w:val="0"/>
          <w:numId w:val="10"/>
        </w:numPr>
        <w:spacing w:after="0"/>
        <w:ind w:left="426" w:hanging="426"/>
        <w:jc w:val="both"/>
        <w:rPr>
          <w:sz w:val="20"/>
          <w:szCs w:val="20"/>
        </w:rPr>
      </w:pPr>
      <w:r w:rsidRPr="00B661E4">
        <w:rPr>
          <w:sz w:val="20"/>
          <w:szCs w:val="20"/>
        </w:rPr>
        <w:t>Een volgende stap is het</w:t>
      </w:r>
      <w:r w:rsidR="00470511" w:rsidRPr="00B661E4">
        <w:rPr>
          <w:sz w:val="20"/>
          <w:szCs w:val="20"/>
        </w:rPr>
        <w:t xml:space="preserve"> zoveel mogelijk</w:t>
      </w:r>
      <w:r w:rsidRPr="00B661E4">
        <w:rPr>
          <w:sz w:val="20"/>
          <w:szCs w:val="20"/>
        </w:rPr>
        <w:t xml:space="preserve"> controleren van de ‘beleidstheorie’ met onderzoek en andere feitelijke informatie</w:t>
      </w:r>
      <w:r w:rsidR="00181E36" w:rsidRPr="00B661E4">
        <w:rPr>
          <w:sz w:val="20"/>
          <w:szCs w:val="20"/>
        </w:rPr>
        <w:t>.</w:t>
      </w:r>
      <w:r w:rsidR="00181E36" w:rsidRPr="00B661E4">
        <w:rPr>
          <w:rStyle w:val="FootnoteReference"/>
          <w:sz w:val="20"/>
          <w:szCs w:val="20"/>
        </w:rPr>
        <w:footnoteReference w:id="4"/>
      </w:r>
      <w:r w:rsidR="00470511" w:rsidRPr="00B661E4">
        <w:rPr>
          <w:sz w:val="20"/>
          <w:szCs w:val="20"/>
        </w:rPr>
        <w:t xml:space="preserve"> </w:t>
      </w:r>
      <w:r w:rsidR="005D0C24">
        <w:rPr>
          <w:sz w:val="20"/>
          <w:szCs w:val="20"/>
        </w:rPr>
        <w:t xml:space="preserve">In </w:t>
      </w:r>
      <w:r w:rsidR="00A42993" w:rsidRPr="00B661E4">
        <w:rPr>
          <w:sz w:val="20"/>
          <w:szCs w:val="20"/>
        </w:rPr>
        <w:t>het voorbeeld van de Uithoftram kan bijvoorbeeld worden gecontroleerd of het aanleggen van een tram de reistijd daadwerkelijk betrouwbaarder maakt. Ook kan worden gecontroleerd in hoeverre een betrouwbaardere en comfortabele reistijd naar een universiteit invloed heeft op het vestigingsklimaat. Welke andere variabelen spelen een rol bij een goed vestigingsklimaat?</w:t>
      </w:r>
      <w:r w:rsidR="00F63EBE">
        <w:rPr>
          <w:sz w:val="20"/>
          <w:szCs w:val="20"/>
        </w:rPr>
        <w:t xml:space="preserve"> </w:t>
      </w:r>
      <w:r w:rsidR="00EF7BF8">
        <w:rPr>
          <w:sz w:val="20"/>
          <w:szCs w:val="20"/>
        </w:rPr>
        <w:t>Ook beleidstheorieën voor andere oplossingen die naar voren komen uit stap 2 moet men controleren.</w:t>
      </w:r>
      <w:r w:rsidR="00A42993" w:rsidRPr="00B661E4">
        <w:rPr>
          <w:sz w:val="20"/>
          <w:szCs w:val="20"/>
        </w:rPr>
        <w:t xml:space="preserve"> </w:t>
      </w:r>
    </w:p>
    <w:p w:rsidR="00181E36" w:rsidRPr="005D0C24" w:rsidRDefault="00181E36" w:rsidP="002632AB">
      <w:pPr>
        <w:pStyle w:val="ListParagraph"/>
        <w:spacing w:after="0"/>
        <w:jc w:val="both"/>
        <w:rPr>
          <w:sz w:val="16"/>
          <w:szCs w:val="16"/>
        </w:rPr>
      </w:pPr>
    </w:p>
    <w:p w:rsidR="00CE16E1" w:rsidRPr="00B661E4" w:rsidRDefault="0027091D" w:rsidP="002632AB">
      <w:pPr>
        <w:spacing w:after="0"/>
        <w:contextualSpacing/>
        <w:jc w:val="both"/>
        <w:rPr>
          <w:sz w:val="20"/>
          <w:szCs w:val="20"/>
        </w:rPr>
      </w:pPr>
      <w:r w:rsidRPr="0027091D">
        <w:rPr>
          <w:b/>
          <w:i/>
          <w:sz w:val="20"/>
          <w:szCs w:val="20"/>
        </w:rPr>
        <w:t>Voorstel:</w:t>
      </w:r>
      <w:r>
        <w:rPr>
          <w:b/>
          <w:sz w:val="20"/>
          <w:szCs w:val="20"/>
        </w:rPr>
        <w:t xml:space="preserve"> </w:t>
      </w:r>
      <w:r>
        <w:rPr>
          <w:sz w:val="20"/>
          <w:szCs w:val="20"/>
        </w:rPr>
        <w:t>n</w:t>
      </w:r>
      <w:r w:rsidR="00CE16E1" w:rsidRPr="00B661E4">
        <w:rPr>
          <w:sz w:val="20"/>
          <w:szCs w:val="20"/>
        </w:rPr>
        <w:t xml:space="preserve">aast het opstellen van criteria voor een goede probleemanalyse adviseer ik om in leidraden voorbeelden te noemen van goede en slechte probleemanalyses </w:t>
      </w:r>
      <w:r w:rsidR="00181E36" w:rsidRPr="00B661E4">
        <w:rPr>
          <w:sz w:val="20"/>
          <w:szCs w:val="20"/>
        </w:rPr>
        <w:t xml:space="preserve">met een beschrijving </w:t>
      </w:r>
      <w:r w:rsidR="00CE16E1" w:rsidRPr="00B661E4">
        <w:rPr>
          <w:sz w:val="20"/>
          <w:szCs w:val="20"/>
        </w:rPr>
        <w:t xml:space="preserve">wat er zo goed (of slecht) was aan de probleemanalyse en welke stappen (succesvol) zijn doorlopen.  </w:t>
      </w:r>
    </w:p>
    <w:p w:rsidR="0038479D" w:rsidRPr="00B661E4" w:rsidRDefault="0038479D" w:rsidP="002632AB">
      <w:pPr>
        <w:spacing w:after="0"/>
        <w:contextualSpacing/>
        <w:jc w:val="both"/>
        <w:rPr>
          <w:rFonts w:asciiTheme="minorHAnsi" w:hAnsiTheme="minorHAnsi"/>
          <w:sz w:val="20"/>
          <w:szCs w:val="20"/>
        </w:rPr>
      </w:pPr>
    </w:p>
    <w:p w:rsidR="00181E36" w:rsidRPr="00B661E4" w:rsidRDefault="00F22BAF" w:rsidP="002632AB">
      <w:pPr>
        <w:spacing w:after="0"/>
        <w:contextualSpacing/>
        <w:jc w:val="both"/>
        <w:rPr>
          <w:rFonts w:asciiTheme="minorHAnsi" w:hAnsiTheme="minorHAnsi"/>
          <w:sz w:val="20"/>
          <w:szCs w:val="20"/>
        </w:rPr>
      </w:pPr>
      <w:r>
        <w:rPr>
          <w:b/>
          <w:i/>
          <w:sz w:val="20"/>
          <w:szCs w:val="20"/>
        </w:rPr>
        <w:t xml:space="preserve">Discussie: </w:t>
      </w:r>
      <w:r>
        <w:rPr>
          <w:sz w:val="20"/>
          <w:szCs w:val="20"/>
        </w:rPr>
        <w:t>d</w:t>
      </w:r>
      <w:r w:rsidR="007F5CBE" w:rsidRPr="00B661E4">
        <w:rPr>
          <w:sz w:val="20"/>
          <w:szCs w:val="20"/>
        </w:rPr>
        <w:t>e criteria zijn gebaseerd op literatuur, binn</w:t>
      </w:r>
      <w:r w:rsidR="003B53E5">
        <w:rPr>
          <w:sz w:val="20"/>
          <w:szCs w:val="20"/>
        </w:rPr>
        <w:t>en- en buitenlandse leidraden,</w:t>
      </w:r>
      <w:r w:rsidR="007F5CBE" w:rsidRPr="00B661E4">
        <w:rPr>
          <w:sz w:val="20"/>
          <w:szCs w:val="20"/>
        </w:rPr>
        <w:t xml:space="preserve"> Nederlandse MKBA-rapporten</w:t>
      </w:r>
      <w:r w:rsidR="003B53E5">
        <w:rPr>
          <w:sz w:val="20"/>
          <w:szCs w:val="20"/>
        </w:rPr>
        <w:t xml:space="preserve"> en second opinions</w:t>
      </w:r>
      <w:r w:rsidR="007F5CBE" w:rsidRPr="00B661E4">
        <w:rPr>
          <w:sz w:val="20"/>
          <w:szCs w:val="20"/>
        </w:rPr>
        <w:t xml:space="preserve">, maar het </w:t>
      </w:r>
      <w:r w:rsidR="00181E36" w:rsidRPr="00B661E4">
        <w:rPr>
          <w:sz w:val="20"/>
          <w:szCs w:val="20"/>
        </w:rPr>
        <w:t>finale antwoord op de vraag wat de criteria van een ‘goede kritische probleemanalyse’ zouden moeten zijn</w:t>
      </w:r>
      <w:r w:rsidR="007F5CBE" w:rsidRPr="00B661E4">
        <w:rPr>
          <w:sz w:val="20"/>
          <w:szCs w:val="20"/>
        </w:rPr>
        <w:t xml:space="preserve"> heb ik nog niet</w:t>
      </w:r>
      <w:r w:rsidR="00181E36" w:rsidRPr="00B661E4">
        <w:rPr>
          <w:sz w:val="20"/>
          <w:szCs w:val="20"/>
        </w:rPr>
        <w:t xml:space="preserve">. </w:t>
      </w:r>
      <w:r w:rsidR="00E62A08" w:rsidRPr="00B661E4">
        <w:rPr>
          <w:rFonts w:asciiTheme="minorHAnsi" w:hAnsiTheme="minorHAnsi"/>
          <w:sz w:val="20"/>
          <w:szCs w:val="20"/>
        </w:rPr>
        <w:t xml:space="preserve">Een doel van de workshop is om de door mij voorgestelde criteria te </w:t>
      </w:r>
      <w:r w:rsidR="00C415FC" w:rsidRPr="00B661E4">
        <w:rPr>
          <w:rFonts w:asciiTheme="minorHAnsi" w:hAnsiTheme="minorHAnsi"/>
          <w:sz w:val="20"/>
          <w:szCs w:val="20"/>
        </w:rPr>
        <w:t>bediscussiëren</w:t>
      </w:r>
      <w:r w:rsidR="00E62A08" w:rsidRPr="00B661E4">
        <w:rPr>
          <w:rFonts w:asciiTheme="minorHAnsi" w:hAnsiTheme="minorHAnsi"/>
          <w:sz w:val="20"/>
          <w:szCs w:val="20"/>
        </w:rPr>
        <w:t xml:space="preserve"> en mogelijk aan te passen of aan te vullen. </w:t>
      </w:r>
    </w:p>
    <w:p w:rsidR="00181E36" w:rsidRPr="00B661E4" w:rsidRDefault="00181E36" w:rsidP="002632AB">
      <w:pPr>
        <w:spacing w:after="0"/>
        <w:contextualSpacing/>
        <w:jc w:val="both"/>
        <w:rPr>
          <w:sz w:val="20"/>
          <w:szCs w:val="20"/>
        </w:rPr>
      </w:pPr>
    </w:p>
    <w:p w:rsidR="00181E36" w:rsidRPr="00B661E4" w:rsidRDefault="002632AB" w:rsidP="002632AB">
      <w:pPr>
        <w:spacing w:after="0"/>
        <w:contextualSpacing/>
        <w:jc w:val="both"/>
        <w:rPr>
          <w:rFonts w:asciiTheme="minorHAnsi" w:hAnsiTheme="minorHAnsi"/>
          <w:b/>
          <w:sz w:val="20"/>
          <w:szCs w:val="20"/>
        </w:rPr>
      </w:pPr>
      <w:r>
        <w:rPr>
          <w:rFonts w:asciiTheme="minorHAnsi" w:hAnsiTheme="minorHAnsi"/>
          <w:b/>
          <w:sz w:val="20"/>
          <w:szCs w:val="20"/>
        </w:rPr>
        <w:t>5</w:t>
      </w:r>
      <w:r w:rsidR="00496C05" w:rsidRPr="00B661E4">
        <w:rPr>
          <w:rFonts w:asciiTheme="minorHAnsi" w:hAnsiTheme="minorHAnsi"/>
          <w:b/>
          <w:sz w:val="20"/>
          <w:szCs w:val="20"/>
        </w:rPr>
        <w:t xml:space="preserve"> </w:t>
      </w:r>
      <w:r w:rsidR="00CF089E" w:rsidRPr="00B661E4">
        <w:rPr>
          <w:rFonts w:asciiTheme="minorHAnsi" w:hAnsiTheme="minorHAnsi"/>
          <w:b/>
          <w:sz w:val="20"/>
          <w:szCs w:val="20"/>
        </w:rPr>
        <w:t>Wie voert de kritische probleemanalyse uit?</w:t>
      </w:r>
    </w:p>
    <w:p w:rsidR="00496C05" w:rsidRPr="00B661E4" w:rsidRDefault="00181E36" w:rsidP="002632AB">
      <w:pPr>
        <w:spacing w:after="0"/>
        <w:contextualSpacing/>
        <w:jc w:val="both"/>
        <w:rPr>
          <w:rFonts w:asciiTheme="minorHAnsi" w:hAnsiTheme="minorHAnsi"/>
          <w:i/>
          <w:sz w:val="20"/>
          <w:szCs w:val="20"/>
        </w:rPr>
      </w:pPr>
      <w:r w:rsidRPr="00B661E4">
        <w:rPr>
          <w:rFonts w:asciiTheme="minorHAnsi" w:hAnsiTheme="minorHAnsi"/>
          <w:sz w:val="20"/>
          <w:szCs w:val="20"/>
        </w:rPr>
        <w:t xml:space="preserve">Naar mijn idee voert men </w:t>
      </w:r>
      <w:r w:rsidR="00CF089E" w:rsidRPr="00B661E4">
        <w:rPr>
          <w:rFonts w:asciiTheme="minorHAnsi" w:hAnsiTheme="minorHAnsi"/>
          <w:sz w:val="20"/>
          <w:szCs w:val="20"/>
        </w:rPr>
        <w:t xml:space="preserve">de kritische probleemanalyse idealiter in twee fases </w:t>
      </w:r>
      <w:r w:rsidRPr="00B661E4">
        <w:rPr>
          <w:rFonts w:asciiTheme="minorHAnsi" w:hAnsiTheme="minorHAnsi"/>
          <w:sz w:val="20"/>
          <w:szCs w:val="20"/>
        </w:rPr>
        <w:t>uit</w:t>
      </w:r>
      <w:r w:rsidR="00CB14EA">
        <w:rPr>
          <w:rFonts w:asciiTheme="minorHAnsi" w:hAnsiTheme="minorHAnsi"/>
          <w:sz w:val="20"/>
          <w:szCs w:val="20"/>
        </w:rPr>
        <w:t>. In de eerste fase bediscussiee</w:t>
      </w:r>
      <w:r w:rsidR="00CB14EA" w:rsidRPr="00B661E4">
        <w:rPr>
          <w:rFonts w:asciiTheme="minorHAnsi" w:hAnsiTheme="minorHAnsi"/>
          <w:sz w:val="20"/>
          <w:szCs w:val="20"/>
        </w:rPr>
        <w:t>rt</w:t>
      </w:r>
      <w:r w:rsidR="00CF089E" w:rsidRPr="00B661E4">
        <w:rPr>
          <w:rFonts w:asciiTheme="minorHAnsi" w:hAnsiTheme="minorHAnsi"/>
          <w:sz w:val="20"/>
          <w:szCs w:val="20"/>
        </w:rPr>
        <w:t xml:space="preserve"> de projectorganisatie het probleem en het project met een </w:t>
      </w:r>
      <w:r w:rsidR="00ED7660">
        <w:rPr>
          <w:rFonts w:asciiTheme="minorHAnsi" w:hAnsiTheme="minorHAnsi"/>
          <w:sz w:val="20"/>
          <w:szCs w:val="20"/>
        </w:rPr>
        <w:t>MKBA-expert</w:t>
      </w:r>
      <w:r w:rsidR="00CF089E" w:rsidRPr="00B661E4">
        <w:rPr>
          <w:rFonts w:asciiTheme="minorHAnsi" w:hAnsiTheme="minorHAnsi"/>
          <w:sz w:val="20"/>
          <w:szCs w:val="20"/>
        </w:rPr>
        <w:t xml:space="preserve">. </w:t>
      </w:r>
      <w:r w:rsidRPr="00B661E4">
        <w:rPr>
          <w:rFonts w:asciiTheme="minorHAnsi" w:hAnsiTheme="minorHAnsi"/>
          <w:sz w:val="20"/>
          <w:szCs w:val="20"/>
        </w:rPr>
        <w:t>De</w:t>
      </w:r>
      <w:r w:rsidR="00ED7660">
        <w:rPr>
          <w:rFonts w:asciiTheme="minorHAnsi" w:hAnsiTheme="minorHAnsi"/>
          <w:sz w:val="20"/>
          <w:szCs w:val="20"/>
        </w:rPr>
        <w:t xml:space="preserve"> expert</w:t>
      </w:r>
      <w:r w:rsidRPr="00B661E4">
        <w:rPr>
          <w:rFonts w:asciiTheme="minorHAnsi" w:hAnsiTheme="minorHAnsi"/>
          <w:sz w:val="20"/>
          <w:szCs w:val="20"/>
        </w:rPr>
        <w:t xml:space="preserve"> fungeert als een </w:t>
      </w:r>
      <w:r w:rsidR="003B53E5">
        <w:rPr>
          <w:rFonts w:asciiTheme="minorHAnsi" w:hAnsiTheme="minorHAnsi"/>
          <w:sz w:val="20"/>
          <w:szCs w:val="20"/>
        </w:rPr>
        <w:t>A</w:t>
      </w:r>
      <w:r w:rsidR="0027091D">
        <w:rPr>
          <w:rFonts w:asciiTheme="minorHAnsi" w:hAnsiTheme="minorHAnsi"/>
          <w:sz w:val="20"/>
          <w:szCs w:val="20"/>
        </w:rPr>
        <w:t xml:space="preserve">dvocaat van de duivel en probeert zo goed mogelijk te beargumenteren waarom het plan niet moet doorgaan. Hij stelt </w:t>
      </w:r>
      <w:r w:rsidRPr="00B661E4">
        <w:rPr>
          <w:rFonts w:asciiTheme="minorHAnsi" w:hAnsiTheme="minorHAnsi"/>
          <w:sz w:val="20"/>
          <w:szCs w:val="20"/>
        </w:rPr>
        <w:t xml:space="preserve">vragen die </w:t>
      </w:r>
      <w:r w:rsidR="00496C05" w:rsidRPr="00B661E4">
        <w:rPr>
          <w:rFonts w:asciiTheme="minorHAnsi" w:hAnsiTheme="minorHAnsi"/>
          <w:sz w:val="20"/>
          <w:szCs w:val="20"/>
        </w:rPr>
        <w:t xml:space="preserve">Zwemles voor Planners (Mouter en Pelzer, 2013) </w:t>
      </w:r>
      <w:r w:rsidR="00CF089E" w:rsidRPr="00B661E4">
        <w:rPr>
          <w:rFonts w:asciiTheme="minorHAnsi" w:hAnsiTheme="minorHAnsi"/>
          <w:sz w:val="20"/>
          <w:szCs w:val="20"/>
        </w:rPr>
        <w:t>samen</w:t>
      </w:r>
      <w:r w:rsidRPr="00B661E4">
        <w:rPr>
          <w:rFonts w:asciiTheme="minorHAnsi" w:hAnsiTheme="minorHAnsi"/>
          <w:sz w:val="20"/>
          <w:szCs w:val="20"/>
        </w:rPr>
        <w:t xml:space="preserve">vat </w:t>
      </w:r>
      <w:r w:rsidR="00496C05" w:rsidRPr="00B661E4">
        <w:rPr>
          <w:rFonts w:asciiTheme="minorHAnsi" w:hAnsiTheme="minorHAnsi"/>
          <w:sz w:val="20"/>
          <w:szCs w:val="20"/>
        </w:rPr>
        <w:t xml:space="preserve">als ‘de belastingbetalervragen’. Onder meer: </w:t>
      </w:r>
      <w:r w:rsidR="00CF089E" w:rsidRPr="00B661E4">
        <w:rPr>
          <w:rFonts w:asciiTheme="minorHAnsi" w:hAnsiTheme="minorHAnsi"/>
          <w:sz w:val="20"/>
          <w:szCs w:val="20"/>
        </w:rPr>
        <w:t>‘</w:t>
      </w:r>
      <w:r w:rsidR="00496C05" w:rsidRPr="00B661E4">
        <w:rPr>
          <w:rFonts w:asciiTheme="minorHAnsi" w:hAnsiTheme="minorHAnsi"/>
          <w:i/>
          <w:sz w:val="20"/>
          <w:szCs w:val="20"/>
        </w:rPr>
        <w:t>w</w:t>
      </w:r>
      <w:r w:rsidR="00CF089E" w:rsidRPr="00B661E4">
        <w:rPr>
          <w:rFonts w:asciiTheme="minorHAnsi" w:hAnsiTheme="minorHAnsi"/>
          <w:i/>
          <w:sz w:val="20"/>
          <w:szCs w:val="20"/>
        </w:rPr>
        <w:t>at kost het project per belastingbetaler en wat heeft hij eraan?</w:t>
      </w:r>
      <w:r w:rsidR="00CF089E" w:rsidRPr="00B661E4">
        <w:rPr>
          <w:rFonts w:asciiTheme="minorHAnsi" w:hAnsiTheme="minorHAnsi"/>
          <w:sz w:val="20"/>
          <w:szCs w:val="20"/>
        </w:rPr>
        <w:t>’</w:t>
      </w:r>
      <w:r w:rsidR="00496C05" w:rsidRPr="00B661E4">
        <w:rPr>
          <w:rFonts w:asciiTheme="minorHAnsi" w:hAnsiTheme="minorHAnsi"/>
          <w:sz w:val="20"/>
          <w:szCs w:val="20"/>
        </w:rPr>
        <w:t>,</w:t>
      </w:r>
      <w:r w:rsidR="00CF089E" w:rsidRPr="00B661E4">
        <w:rPr>
          <w:rFonts w:asciiTheme="minorHAnsi" w:hAnsiTheme="minorHAnsi"/>
          <w:sz w:val="20"/>
          <w:szCs w:val="20"/>
        </w:rPr>
        <w:t xml:space="preserve"> </w:t>
      </w:r>
      <w:r w:rsidR="00CF089E" w:rsidRPr="00B661E4">
        <w:rPr>
          <w:rFonts w:asciiTheme="minorHAnsi" w:hAnsiTheme="minorHAnsi"/>
          <w:i/>
          <w:sz w:val="20"/>
          <w:szCs w:val="20"/>
        </w:rPr>
        <w:t>‘waarom is het niet beter om geen project uit te voeren en het probleem te accepteren?’</w:t>
      </w:r>
      <w:r w:rsidR="00FD6113">
        <w:rPr>
          <w:rFonts w:asciiTheme="minorHAnsi" w:hAnsiTheme="minorHAnsi"/>
          <w:i/>
          <w:sz w:val="20"/>
          <w:szCs w:val="20"/>
        </w:rPr>
        <w:t xml:space="preserve">, </w:t>
      </w:r>
      <w:r w:rsidR="00FD6113">
        <w:rPr>
          <w:rFonts w:asciiTheme="minorHAnsi" w:hAnsiTheme="minorHAnsi"/>
          <w:sz w:val="20"/>
          <w:szCs w:val="20"/>
        </w:rPr>
        <w:t>‘</w:t>
      </w:r>
      <w:r w:rsidR="00FD6113">
        <w:rPr>
          <w:rFonts w:asciiTheme="minorHAnsi" w:hAnsiTheme="minorHAnsi"/>
          <w:i/>
          <w:sz w:val="20"/>
          <w:szCs w:val="20"/>
        </w:rPr>
        <w:t>Is de voorgestelde oplossing wel de juiste oplossing voor het juiste probleem?</w:t>
      </w:r>
      <w:r w:rsidR="00FD6113">
        <w:rPr>
          <w:rFonts w:asciiTheme="minorHAnsi" w:hAnsiTheme="minorHAnsi"/>
          <w:sz w:val="20"/>
          <w:szCs w:val="20"/>
        </w:rPr>
        <w:t>’</w:t>
      </w:r>
      <w:r w:rsidR="00CF089E" w:rsidRPr="00B661E4">
        <w:rPr>
          <w:rFonts w:asciiTheme="minorHAnsi" w:hAnsiTheme="minorHAnsi"/>
          <w:sz w:val="20"/>
          <w:szCs w:val="20"/>
        </w:rPr>
        <w:t xml:space="preserve"> </w:t>
      </w:r>
      <w:r w:rsidR="00496C05" w:rsidRPr="00B661E4">
        <w:rPr>
          <w:rFonts w:asciiTheme="minorHAnsi" w:hAnsiTheme="minorHAnsi"/>
          <w:sz w:val="20"/>
          <w:szCs w:val="20"/>
        </w:rPr>
        <w:t>en</w:t>
      </w:r>
      <w:r w:rsidR="00CF089E" w:rsidRPr="00B661E4">
        <w:rPr>
          <w:rFonts w:asciiTheme="minorHAnsi" w:hAnsiTheme="minorHAnsi"/>
          <w:sz w:val="20"/>
          <w:szCs w:val="20"/>
        </w:rPr>
        <w:t xml:space="preserve"> ‘</w:t>
      </w:r>
      <w:r w:rsidRPr="00B661E4">
        <w:rPr>
          <w:rFonts w:asciiTheme="minorHAnsi" w:hAnsiTheme="minorHAnsi"/>
          <w:i/>
          <w:sz w:val="20"/>
          <w:szCs w:val="20"/>
        </w:rPr>
        <w:t>in hoeverre zijn de effecten die u verwacht realistisch?</w:t>
      </w:r>
      <w:r w:rsidR="00CF089E" w:rsidRPr="00B661E4">
        <w:rPr>
          <w:rFonts w:asciiTheme="minorHAnsi" w:hAnsiTheme="minorHAnsi"/>
          <w:i/>
          <w:sz w:val="20"/>
          <w:szCs w:val="20"/>
        </w:rPr>
        <w:t>’</w:t>
      </w:r>
      <w:r w:rsidR="00CF089E" w:rsidRPr="00B661E4">
        <w:rPr>
          <w:rFonts w:asciiTheme="minorHAnsi" w:hAnsiTheme="minorHAnsi"/>
          <w:sz w:val="20"/>
          <w:szCs w:val="20"/>
        </w:rPr>
        <w:t xml:space="preserve"> Daarbij kan de </w:t>
      </w:r>
      <w:r w:rsidR="008C17E4">
        <w:rPr>
          <w:rFonts w:asciiTheme="minorHAnsi" w:hAnsiTheme="minorHAnsi"/>
          <w:sz w:val="20"/>
          <w:szCs w:val="20"/>
        </w:rPr>
        <w:t>expert e</w:t>
      </w:r>
      <w:r w:rsidR="00CF089E" w:rsidRPr="00B661E4">
        <w:rPr>
          <w:rFonts w:asciiTheme="minorHAnsi" w:hAnsiTheme="minorHAnsi"/>
          <w:sz w:val="20"/>
          <w:szCs w:val="20"/>
        </w:rPr>
        <w:t xml:space="preserve">en sigarenkistberekening van de kosten en de baten van het project geven. </w:t>
      </w:r>
      <w:r w:rsidR="00496C05" w:rsidRPr="00B661E4">
        <w:rPr>
          <w:rFonts w:asciiTheme="minorHAnsi" w:hAnsiTheme="minorHAnsi"/>
          <w:sz w:val="20"/>
          <w:szCs w:val="20"/>
        </w:rPr>
        <w:t>Ook Baarsma et al. (2010) stel</w:t>
      </w:r>
      <w:r w:rsidR="002E2C1D">
        <w:rPr>
          <w:rFonts w:asciiTheme="minorHAnsi" w:hAnsiTheme="minorHAnsi"/>
          <w:sz w:val="20"/>
          <w:szCs w:val="20"/>
        </w:rPr>
        <w:t>len</w:t>
      </w:r>
      <w:r w:rsidR="00496C05" w:rsidRPr="00B661E4">
        <w:rPr>
          <w:rFonts w:asciiTheme="minorHAnsi" w:hAnsiTheme="minorHAnsi"/>
          <w:sz w:val="20"/>
          <w:szCs w:val="20"/>
        </w:rPr>
        <w:t xml:space="preserve"> dat het raadzaam is om al vroeg in het proces economen in te schakelen die ‘advies aan de tekentafel’ geven zonder al uitvoerige berekeningen te maken.  </w:t>
      </w:r>
      <w:r w:rsidR="00496C05" w:rsidRPr="00B661E4">
        <w:rPr>
          <w:rFonts w:asciiTheme="minorHAnsi" w:hAnsiTheme="minorHAnsi"/>
          <w:i/>
          <w:sz w:val="20"/>
          <w:szCs w:val="20"/>
        </w:rPr>
        <w:t xml:space="preserve"> </w:t>
      </w:r>
    </w:p>
    <w:p w:rsidR="00A72ECD" w:rsidRPr="003A1B34" w:rsidRDefault="00A72ECD" w:rsidP="002632AB">
      <w:pPr>
        <w:spacing w:after="0"/>
        <w:contextualSpacing/>
        <w:jc w:val="both"/>
        <w:rPr>
          <w:rFonts w:asciiTheme="minorHAnsi" w:hAnsiTheme="minorHAnsi"/>
          <w:b/>
          <w:sz w:val="16"/>
          <w:szCs w:val="16"/>
        </w:rPr>
      </w:pPr>
    </w:p>
    <w:p w:rsidR="004D46DA" w:rsidRDefault="00496C05" w:rsidP="002632AB">
      <w:pPr>
        <w:contextualSpacing/>
        <w:jc w:val="both"/>
        <w:rPr>
          <w:sz w:val="20"/>
          <w:szCs w:val="20"/>
        </w:rPr>
      </w:pPr>
      <w:r w:rsidRPr="00B661E4">
        <w:rPr>
          <w:rFonts w:asciiTheme="minorHAnsi" w:hAnsiTheme="minorHAnsi"/>
          <w:sz w:val="20"/>
          <w:szCs w:val="20"/>
        </w:rPr>
        <w:t xml:space="preserve">In de tweede fase controleert een </w:t>
      </w:r>
      <w:r w:rsidR="008C17E4">
        <w:rPr>
          <w:rFonts w:asciiTheme="minorHAnsi" w:hAnsiTheme="minorHAnsi"/>
          <w:sz w:val="20"/>
          <w:szCs w:val="20"/>
        </w:rPr>
        <w:t xml:space="preserve">MKBA-expert </w:t>
      </w:r>
      <w:r w:rsidRPr="00B661E4">
        <w:rPr>
          <w:rFonts w:asciiTheme="minorHAnsi" w:hAnsiTheme="minorHAnsi"/>
          <w:sz w:val="20"/>
          <w:szCs w:val="20"/>
        </w:rPr>
        <w:t>of de probleemanalyse actueel is, stelt hij een scala aan kritische vragen om de beleidstheorie scherp te krijgen en controleert</w:t>
      </w:r>
      <w:r w:rsidRPr="00B661E4">
        <w:rPr>
          <w:sz w:val="20"/>
          <w:szCs w:val="20"/>
        </w:rPr>
        <w:t xml:space="preserve"> hij – in samenwerking met andere experts –</w:t>
      </w:r>
      <w:r w:rsidR="00E16703">
        <w:rPr>
          <w:sz w:val="20"/>
          <w:szCs w:val="20"/>
        </w:rPr>
        <w:t xml:space="preserve"> de beleidstheorie (zie sectie 4</w:t>
      </w:r>
      <w:r w:rsidRPr="00B661E4">
        <w:rPr>
          <w:sz w:val="20"/>
          <w:szCs w:val="20"/>
        </w:rPr>
        <w:t xml:space="preserve"> voor een uitvoerige beschrijving van de </w:t>
      </w:r>
      <w:r w:rsidR="00CB14EA">
        <w:rPr>
          <w:sz w:val="20"/>
          <w:szCs w:val="20"/>
        </w:rPr>
        <w:t>vier</w:t>
      </w:r>
      <w:r w:rsidRPr="00B661E4">
        <w:rPr>
          <w:sz w:val="20"/>
          <w:szCs w:val="20"/>
        </w:rPr>
        <w:t xml:space="preserve"> stappen). Ook in deze fase moet er niet te veel gerekend</w:t>
      </w:r>
      <w:r w:rsidR="00A72ECD" w:rsidRPr="00B661E4">
        <w:rPr>
          <w:sz w:val="20"/>
          <w:szCs w:val="20"/>
        </w:rPr>
        <w:t xml:space="preserve"> worden. De experts moeten </w:t>
      </w:r>
      <w:r w:rsidRPr="00B661E4">
        <w:rPr>
          <w:sz w:val="20"/>
          <w:szCs w:val="20"/>
        </w:rPr>
        <w:t>vooral zoeken naar studies</w:t>
      </w:r>
      <w:r w:rsidR="003B53E5">
        <w:rPr>
          <w:sz w:val="20"/>
          <w:szCs w:val="20"/>
        </w:rPr>
        <w:t xml:space="preserve">, </w:t>
      </w:r>
      <w:r w:rsidRPr="00B661E4">
        <w:rPr>
          <w:sz w:val="20"/>
          <w:szCs w:val="20"/>
        </w:rPr>
        <w:t>voorbeelden</w:t>
      </w:r>
      <w:r w:rsidR="003B53E5">
        <w:rPr>
          <w:sz w:val="20"/>
          <w:szCs w:val="20"/>
        </w:rPr>
        <w:t xml:space="preserve"> en argumenten</w:t>
      </w:r>
      <w:r w:rsidRPr="00B661E4">
        <w:rPr>
          <w:sz w:val="20"/>
          <w:szCs w:val="20"/>
        </w:rPr>
        <w:t xml:space="preserve"> die aantonen dat de beleidstheorie niet (helemaal) klopt. </w:t>
      </w:r>
      <w:r w:rsidR="004D46DA" w:rsidRPr="00B661E4">
        <w:rPr>
          <w:sz w:val="20"/>
          <w:szCs w:val="20"/>
        </w:rPr>
        <w:t xml:space="preserve">In dit voorstel bestaat de kritische beschouwing van het probleem en het project uit drie </w:t>
      </w:r>
      <w:r w:rsidR="00FD6113">
        <w:rPr>
          <w:sz w:val="20"/>
          <w:szCs w:val="20"/>
        </w:rPr>
        <w:t xml:space="preserve">momenten </w:t>
      </w:r>
      <w:r w:rsidR="005138B6" w:rsidRPr="00B661E4">
        <w:rPr>
          <w:sz w:val="20"/>
          <w:szCs w:val="20"/>
        </w:rPr>
        <w:t>(zie figuur 2)</w:t>
      </w:r>
      <w:r w:rsidR="004D46DA" w:rsidRPr="00B661E4">
        <w:rPr>
          <w:sz w:val="20"/>
          <w:szCs w:val="20"/>
        </w:rPr>
        <w:t>. Al vroeg in het proces wordt geïnvesteerd in kritische beschouwing</w:t>
      </w:r>
      <w:r w:rsidR="00CB14EA">
        <w:rPr>
          <w:sz w:val="20"/>
          <w:szCs w:val="20"/>
        </w:rPr>
        <w:t>.</w:t>
      </w:r>
      <w:r w:rsidR="004D46DA" w:rsidRPr="00B661E4">
        <w:rPr>
          <w:sz w:val="20"/>
          <w:szCs w:val="20"/>
        </w:rPr>
        <w:t xml:space="preserve">   </w:t>
      </w:r>
    </w:p>
    <w:p w:rsidR="00FD6113" w:rsidRPr="003A1B34" w:rsidRDefault="00FD6113" w:rsidP="002632AB">
      <w:pPr>
        <w:contextualSpacing/>
        <w:jc w:val="both"/>
        <w:rPr>
          <w:sz w:val="16"/>
          <w:szCs w:val="16"/>
        </w:rPr>
      </w:pPr>
    </w:p>
    <w:p w:rsidR="00FD6113" w:rsidRDefault="00FD6113" w:rsidP="002632AB">
      <w:pPr>
        <w:contextualSpacing/>
        <w:jc w:val="both"/>
        <w:rPr>
          <w:sz w:val="20"/>
          <w:szCs w:val="20"/>
        </w:rPr>
      </w:pPr>
      <w:r>
        <w:rPr>
          <w:b/>
          <w:i/>
          <w:sz w:val="20"/>
          <w:szCs w:val="20"/>
        </w:rPr>
        <w:t>Discussie:</w:t>
      </w:r>
      <w:r>
        <w:rPr>
          <w:sz w:val="20"/>
          <w:szCs w:val="20"/>
        </w:rPr>
        <w:t xml:space="preserve"> in de workshop wil ik graag met jullie discussiëren over de vraag waar in het MIRT</w:t>
      </w:r>
      <w:r w:rsidR="003C4E5C">
        <w:rPr>
          <w:sz w:val="20"/>
          <w:szCs w:val="20"/>
        </w:rPr>
        <w:t>-proces</w:t>
      </w:r>
      <w:r>
        <w:rPr>
          <w:sz w:val="20"/>
          <w:szCs w:val="20"/>
        </w:rPr>
        <w:t xml:space="preserve"> ‘kritisch moment 1’ en ‘kritisch moment 2’ moeten worden geïnstitutionaliseerd</w:t>
      </w:r>
      <w:r w:rsidR="003C4E5C">
        <w:rPr>
          <w:sz w:val="20"/>
          <w:szCs w:val="20"/>
        </w:rPr>
        <w:t xml:space="preserve">: </w:t>
      </w:r>
    </w:p>
    <w:p w:rsidR="003C4E5C" w:rsidRDefault="00C41E19" w:rsidP="003C4E5C">
      <w:pPr>
        <w:pStyle w:val="ListParagraph"/>
        <w:numPr>
          <w:ilvl w:val="0"/>
          <w:numId w:val="16"/>
        </w:numPr>
        <w:jc w:val="both"/>
        <w:rPr>
          <w:sz w:val="20"/>
          <w:szCs w:val="20"/>
        </w:rPr>
      </w:pPr>
      <w:r>
        <w:rPr>
          <w:b/>
          <w:sz w:val="20"/>
          <w:szCs w:val="20"/>
        </w:rPr>
        <w:t>Voorstel</w:t>
      </w:r>
      <w:r w:rsidR="00FD0651" w:rsidRPr="00FD0651">
        <w:rPr>
          <w:b/>
          <w:sz w:val="20"/>
          <w:szCs w:val="20"/>
        </w:rPr>
        <w:t xml:space="preserve"> k</w:t>
      </w:r>
      <w:r w:rsidR="003C4E5C" w:rsidRPr="00FD0651">
        <w:rPr>
          <w:b/>
          <w:sz w:val="20"/>
          <w:szCs w:val="20"/>
        </w:rPr>
        <w:t>ritisch moment 1</w:t>
      </w:r>
      <w:r w:rsidR="00E511BD">
        <w:rPr>
          <w:sz w:val="20"/>
          <w:szCs w:val="20"/>
        </w:rPr>
        <w:t>: voordat men de G</w:t>
      </w:r>
      <w:r w:rsidR="003C4E5C">
        <w:rPr>
          <w:sz w:val="20"/>
          <w:szCs w:val="20"/>
        </w:rPr>
        <w:t>ebieds</w:t>
      </w:r>
      <w:r w:rsidR="00E511BD">
        <w:rPr>
          <w:sz w:val="20"/>
          <w:szCs w:val="20"/>
        </w:rPr>
        <w:t>agenda in het BO-MIRT vaststelt of</w:t>
      </w:r>
      <w:r w:rsidR="003C4E5C">
        <w:rPr>
          <w:sz w:val="20"/>
          <w:szCs w:val="20"/>
        </w:rPr>
        <w:t xml:space="preserve"> </w:t>
      </w:r>
      <w:r w:rsidR="00E511BD">
        <w:rPr>
          <w:sz w:val="20"/>
          <w:szCs w:val="20"/>
        </w:rPr>
        <w:t>v</w:t>
      </w:r>
      <w:r w:rsidR="008B35ED">
        <w:rPr>
          <w:sz w:val="20"/>
          <w:szCs w:val="20"/>
        </w:rPr>
        <w:t xml:space="preserve">oorafgaande aan de </w:t>
      </w:r>
      <w:r w:rsidR="003B53E5">
        <w:rPr>
          <w:sz w:val="20"/>
          <w:szCs w:val="20"/>
        </w:rPr>
        <w:t>S</w:t>
      </w:r>
      <w:r w:rsidR="008B35ED">
        <w:rPr>
          <w:sz w:val="20"/>
          <w:szCs w:val="20"/>
        </w:rPr>
        <w:t>tartbeslissing in het kader van de Gate Review</w:t>
      </w:r>
      <w:r>
        <w:rPr>
          <w:sz w:val="20"/>
          <w:szCs w:val="20"/>
        </w:rPr>
        <w:t>;</w:t>
      </w:r>
      <w:r w:rsidR="003C4E5C">
        <w:rPr>
          <w:sz w:val="20"/>
          <w:szCs w:val="20"/>
        </w:rPr>
        <w:t xml:space="preserve"> </w:t>
      </w:r>
    </w:p>
    <w:p w:rsidR="003C4E5C" w:rsidRPr="003C4E5C" w:rsidRDefault="00C41E19" w:rsidP="003C4E5C">
      <w:pPr>
        <w:pStyle w:val="ListParagraph"/>
        <w:numPr>
          <w:ilvl w:val="0"/>
          <w:numId w:val="16"/>
        </w:numPr>
        <w:jc w:val="both"/>
        <w:rPr>
          <w:sz w:val="20"/>
          <w:szCs w:val="20"/>
        </w:rPr>
      </w:pPr>
      <w:r>
        <w:rPr>
          <w:b/>
          <w:sz w:val="20"/>
          <w:szCs w:val="20"/>
        </w:rPr>
        <w:t>Voorstel</w:t>
      </w:r>
      <w:r w:rsidR="00FD0651" w:rsidRPr="00FD0651">
        <w:rPr>
          <w:b/>
          <w:sz w:val="20"/>
          <w:szCs w:val="20"/>
        </w:rPr>
        <w:t xml:space="preserve"> k</w:t>
      </w:r>
      <w:r w:rsidR="003C4E5C" w:rsidRPr="00FD0651">
        <w:rPr>
          <w:b/>
          <w:sz w:val="20"/>
          <w:szCs w:val="20"/>
        </w:rPr>
        <w:t>ritisch moment 2</w:t>
      </w:r>
      <w:r w:rsidR="003C4E5C">
        <w:rPr>
          <w:sz w:val="20"/>
          <w:szCs w:val="20"/>
        </w:rPr>
        <w:t xml:space="preserve">: </w:t>
      </w:r>
      <w:r w:rsidR="008B35ED">
        <w:rPr>
          <w:sz w:val="20"/>
          <w:szCs w:val="20"/>
        </w:rPr>
        <w:t xml:space="preserve">aan het eind van de Startfase van de MIRT-Verkenning of </w:t>
      </w:r>
      <w:r w:rsidR="003C4E5C">
        <w:rPr>
          <w:sz w:val="20"/>
          <w:szCs w:val="20"/>
        </w:rPr>
        <w:t>tijdens</w:t>
      </w:r>
      <w:r>
        <w:rPr>
          <w:sz w:val="20"/>
          <w:szCs w:val="20"/>
        </w:rPr>
        <w:t xml:space="preserve"> de A</w:t>
      </w:r>
      <w:r w:rsidR="003C4E5C">
        <w:rPr>
          <w:sz w:val="20"/>
          <w:szCs w:val="20"/>
        </w:rPr>
        <w:t>nalytische fase</w:t>
      </w:r>
      <w:r>
        <w:rPr>
          <w:sz w:val="20"/>
          <w:szCs w:val="20"/>
        </w:rPr>
        <w:t xml:space="preserve"> van de MIRT-Verkenning.</w:t>
      </w:r>
      <w:r w:rsidR="003C4E5C">
        <w:rPr>
          <w:sz w:val="20"/>
          <w:szCs w:val="20"/>
        </w:rPr>
        <w:t xml:space="preserve"> </w:t>
      </w:r>
    </w:p>
    <w:p w:rsidR="003B53E5" w:rsidRDefault="003B53E5" w:rsidP="002632AB">
      <w:pPr>
        <w:contextualSpacing/>
        <w:jc w:val="both"/>
        <w:rPr>
          <w:sz w:val="18"/>
          <w:szCs w:val="18"/>
        </w:rPr>
      </w:pPr>
    </w:p>
    <w:p w:rsidR="00A72ECD" w:rsidRPr="00D64CA1" w:rsidRDefault="00A72ECD" w:rsidP="002632AB">
      <w:pPr>
        <w:contextualSpacing/>
        <w:jc w:val="both"/>
        <w:rPr>
          <w:sz w:val="18"/>
          <w:szCs w:val="18"/>
        </w:rPr>
      </w:pPr>
      <w:bookmarkStart w:id="0" w:name="_GoBack"/>
      <w:bookmarkEnd w:id="0"/>
      <w:r w:rsidRPr="00D64CA1">
        <w:rPr>
          <w:sz w:val="18"/>
          <w:szCs w:val="18"/>
        </w:rPr>
        <w:lastRenderedPageBreak/>
        <w:t>Figuur 2: Kritische beschouwing in drie fases</w:t>
      </w:r>
    </w:p>
    <w:p w:rsidR="00CF089E" w:rsidRPr="00B661E4" w:rsidRDefault="00C41E19" w:rsidP="002632AB">
      <w:pPr>
        <w:spacing w:after="0"/>
        <w:contextualSpacing/>
        <w:jc w:val="both"/>
        <w:rPr>
          <w:sz w:val="20"/>
          <w:szCs w:val="20"/>
        </w:rPr>
      </w:pPr>
      <w:r>
        <w:rPr>
          <w:noProof/>
          <w:sz w:val="20"/>
          <w:szCs w:val="20"/>
          <w:lang w:eastAsia="nl-NL"/>
        </w:rPr>
        <w:drawing>
          <wp:inline distT="0" distB="0" distL="0" distR="0" wp14:anchorId="47B30C5F" wp14:editId="3AEE71E7">
            <wp:extent cx="4991100" cy="2345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e 12 september plaatje 4.png"/>
                    <pic:cNvPicPr/>
                  </pic:nvPicPr>
                  <pic:blipFill>
                    <a:blip r:embed="rId10">
                      <a:extLst>
                        <a:ext uri="{28A0092B-C50C-407E-A947-70E740481C1C}">
                          <a14:useLocalDpi xmlns:a14="http://schemas.microsoft.com/office/drawing/2010/main" val="0"/>
                        </a:ext>
                      </a:extLst>
                    </a:blip>
                    <a:stretch>
                      <a:fillRect/>
                    </a:stretch>
                  </pic:blipFill>
                  <pic:spPr>
                    <a:xfrm>
                      <a:off x="0" y="0"/>
                      <a:ext cx="4995786" cy="2348108"/>
                    </a:xfrm>
                    <a:prstGeom prst="rect">
                      <a:avLst/>
                    </a:prstGeom>
                  </pic:spPr>
                </pic:pic>
              </a:graphicData>
            </a:graphic>
          </wp:inline>
        </w:drawing>
      </w:r>
    </w:p>
    <w:p w:rsidR="00CF089E" w:rsidRPr="00B661E4" w:rsidRDefault="005138B6" w:rsidP="002632AB">
      <w:pPr>
        <w:pStyle w:val="NormalWeb"/>
        <w:spacing w:line="276" w:lineRule="auto"/>
        <w:contextualSpacing/>
        <w:jc w:val="both"/>
        <w:rPr>
          <w:rFonts w:ascii="Calibri" w:eastAsia="Calibri" w:hAnsi="Calibri"/>
          <w:b/>
          <w:sz w:val="20"/>
          <w:szCs w:val="20"/>
          <w:lang w:eastAsia="en-US"/>
        </w:rPr>
      </w:pPr>
      <w:r w:rsidRPr="00B661E4">
        <w:rPr>
          <w:rFonts w:ascii="Calibri" w:eastAsia="Calibri" w:hAnsi="Calibri"/>
          <w:b/>
          <w:sz w:val="20"/>
          <w:szCs w:val="20"/>
          <w:lang w:eastAsia="en-US"/>
        </w:rPr>
        <w:t xml:space="preserve">5 </w:t>
      </w:r>
      <w:r w:rsidR="00DC1973">
        <w:rPr>
          <w:rFonts w:ascii="Calibri" w:eastAsia="Calibri" w:hAnsi="Calibri"/>
          <w:b/>
          <w:sz w:val="20"/>
          <w:szCs w:val="20"/>
          <w:lang w:eastAsia="en-US"/>
        </w:rPr>
        <w:t>Voorstellen tot a</w:t>
      </w:r>
      <w:r w:rsidRPr="00B661E4">
        <w:rPr>
          <w:rFonts w:ascii="Calibri" w:eastAsia="Calibri" w:hAnsi="Calibri"/>
          <w:b/>
          <w:sz w:val="20"/>
          <w:szCs w:val="20"/>
          <w:lang w:eastAsia="en-US"/>
        </w:rPr>
        <w:t xml:space="preserve">anpassing van </w:t>
      </w:r>
      <w:r w:rsidR="00DC1973">
        <w:rPr>
          <w:rFonts w:ascii="Calibri" w:eastAsia="Calibri" w:hAnsi="Calibri"/>
          <w:b/>
          <w:sz w:val="20"/>
          <w:szCs w:val="20"/>
          <w:lang w:eastAsia="en-US"/>
        </w:rPr>
        <w:t>de Handreiking MIRT-Verkenning</w:t>
      </w:r>
    </w:p>
    <w:p w:rsidR="00A72ECD" w:rsidRPr="00B661E4" w:rsidRDefault="005138B6" w:rsidP="002632AB">
      <w:pPr>
        <w:pStyle w:val="NormalWeb"/>
        <w:spacing w:line="276" w:lineRule="auto"/>
        <w:contextualSpacing/>
        <w:jc w:val="both"/>
        <w:rPr>
          <w:rFonts w:ascii="Calibri" w:eastAsia="Calibri" w:hAnsi="Calibri"/>
          <w:sz w:val="20"/>
          <w:szCs w:val="20"/>
          <w:lang w:eastAsia="en-US"/>
        </w:rPr>
      </w:pPr>
      <w:r w:rsidRPr="00B661E4">
        <w:rPr>
          <w:rFonts w:ascii="Calibri" w:eastAsia="Calibri" w:hAnsi="Calibri"/>
          <w:sz w:val="20"/>
          <w:szCs w:val="20"/>
          <w:lang w:eastAsia="en-US"/>
        </w:rPr>
        <w:t xml:space="preserve">Het hierboven uitgewerkte idee </w:t>
      </w:r>
      <w:r w:rsidR="00D64CA1">
        <w:rPr>
          <w:rFonts w:ascii="Calibri" w:eastAsia="Calibri" w:hAnsi="Calibri"/>
          <w:sz w:val="20"/>
          <w:szCs w:val="20"/>
          <w:lang w:eastAsia="en-US"/>
        </w:rPr>
        <w:t xml:space="preserve">leidt tot een aantal voorstellen </w:t>
      </w:r>
      <w:r w:rsidR="00C41E19">
        <w:rPr>
          <w:rFonts w:ascii="Calibri" w:eastAsia="Calibri" w:hAnsi="Calibri"/>
          <w:sz w:val="20"/>
          <w:szCs w:val="20"/>
          <w:lang w:eastAsia="en-US"/>
        </w:rPr>
        <w:t xml:space="preserve">om </w:t>
      </w:r>
      <w:r w:rsidR="00D64CA1">
        <w:rPr>
          <w:rFonts w:ascii="Calibri" w:eastAsia="Calibri" w:hAnsi="Calibri"/>
          <w:sz w:val="20"/>
          <w:szCs w:val="20"/>
          <w:lang w:eastAsia="en-US"/>
        </w:rPr>
        <w:t xml:space="preserve">de </w:t>
      </w:r>
      <w:r w:rsidRPr="00B661E4">
        <w:rPr>
          <w:rFonts w:ascii="Calibri" w:eastAsia="Calibri" w:hAnsi="Calibri"/>
          <w:sz w:val="20"/>
          <w:szCs w:val="20"/>
          <w:lang w:eastAsia="en-US"/>
        </w:rPr>
        <w:t>Handreiking MIRT-Verkenning</w:t>
      </w:r>
      <w:r w:rsidR="00C41E19">
        <w:rPr>
          <w:rFonts w:ascii="Calibri" w:eastAsia="Calibri" w:hAnsi="Calibri"/>
          <w:sz w:val="20"/>
          <w:szCs w:val="20"/>
          <w:lang w:eastAsia="en-US"/>
        </w:rPr>
        <w:t xml:space="preserve"> aan te passen</w:t>
      </w:r>
      <w:r w:rsidRPr="00B661E4">
        <w:rPr>
          <w:rFonts w:ascii="Calibri" w:eastAsia="Calibri" w:hAnsi="Calibri"/>
          <w:sz w:val="20"/>
          <w:szCs w:val="20"/>
          <w:lang w:eastAsia="en-US"/>
        </w:rPr>
        <w:t xml:space="preserve">. </w:t>
      </w:r>
      <w:r w:rsidR="00A72ECD" w:rsidRPr="00B661E4">
        <w:rPr>
          <w:rFonts w:ascii="Calibri" w:eastAsia="Calibri" w:hAnsi="Calibri"/>
          <w:sz w:val="20"/>
          <w:szCs w:val="20"/>
          <w:lang w:eastAsia="en-US"/>
        </w:rPr>
        <w:t xml:space="preserve">Voorafgaande aan de </w:t>
      </w:r>
      <w:r w:rsidR="00C41E19">
        <w:rPr>
          <w:rFonts w:ascii="Calibri" w:eastAsia="Calibri" w:hAnsi="Calibri"/>
          <w:sz w:val="20"/>
          <w:szCs w:val="20"/>
          <w:lang w:eastAsia="en-US"/>
        </w:rPr>
        <w:t>B</w:t>
      </w:r>
      <w:r w:rsidR="00A72ECD" w:rsidRPr="00B661E4">
        <w:rPr>
          <w:rFonts w:ascii="Calibri" w:eastAsia="Calibri" w:hAnsi="Calibri"/>
          <w:sz w:val="20"/>
          <w:szCs w:val="20"/>
          <w:lang w:eastAsia="en-US"/>
        </w:rPr>
        <w:t xml:space="preserve">eoordelingsfase in de MIRT-Verkenning – waar men een MKBA moet uitvoeren – moeten twee kritische momenten worden ingebouwd. </w:t>
      </w:r>
      <w:r w:rsidR="00D64CA1">
        <w:rPr>
          <w:rFonts w:ascii="Calibri" w:eastAsia="Calibri" w:hAnsi="Calibri"/>
          <w:sz w:val="20"/>
          <w:szCs w:val="20"/>
          <w:lang w:eastAsia="en-US"/>
        </w:rPr>
        <w:t xml:space="preserve">Naast het inbouwen van de kritische momenten zou ik nog twee voorstellen willen doen om kritische beschouwing van het project en het probleem vroeg in het proces te bevorderen.  </w:t>
      </w:r>
    </w:p>
    <w:p w:rsidR="00A72ECD" w:rsidRPr="00513447" w:rsidRDefault="00A72ECD" w:rsidP="002632AB">
      <w:pPr>
        <w:pStyle w:val="NormalWeb"/>
        <w:spacing w:line="276" w:lineRule="auto"/>
        <w:contextualSpacing/>
        <w:jc w:val="both"/>
        <w:rPr>
          <w:rFonts w:ascii="Calibri" w:eastAsia="Calibri" w:hAnsi="Calibri"/>
          <w:sz w:val="16"/>
          <w:szCs w:val="16"/>
          <w:lang w:eastAsia="en-US"/>
        </w:rPr>
      </w:pPr>
    </w:p>
    <w:p w:rsidR="00D64CA1" w:rsidRDefault="00D64CA1" w:rsidP="002632AB">
      <w:pPr>
        <w:pStyle w:val="NormalWeb"/>
        <w:numPr>
          <w:ilvl w:val="0"/>
          <w:numId w:val="12"/>
        </w:numPr>
        <w:spacing w:line="276" w:lineRule="auto"/>
        <w:contextualSpacing/>
        <w:jc w:val="both"/>
        <w:rPr>
          <w:rFonts w:ascii="Calibri" w:eastAsia="Calibri" w:hAnsi="Calibri"/>
          <w:sz w:val="20"/>
          <w:szCs w:val="20"/>
          <w:lang w:eastAsia="en-US"/>
        </w:rPr>
      </w:pPr>
      <w:r w:rsidRPr="00D64CA1">
        <w:rPr>
          <w:rFonts w:ascii="Calibri" w:eastAsia="Calibri" w:hAnsi="Calibri"/>
          <w:sz w:val="20"/>
          <w:szCs w:val="20"/>
          <w:lang w:eastAsia="en-US"/>
        </w:rPr>
        <w:t xml:space="preserve">Ik adviseer om </w:t>
      </w:r>
      <w:r w:rsidR="00A72ECD" w:rsidRPr="00D64CA1">
        <w:rPr>
          <w:rFonts w:ascii="Calibri" w:eastAsia="Calibri" w:hAnsi="Calibri"/>
          <w:sz w:val="20"/>
          <w:szCs w:val="20"/>
          <w:lang w:eastAsia="en-US"/>
        </w:rPr>
        <w:t xml:space="preserve">verplicht </w:t>
      </w:r>
      <w:r w:rsidR="007F5CBE" w:rsidRPr="00D64CA1">
        <w:rPr>
          <w:rFonts w:ascii="Calibri" w:eastAsia="Calibri" w:hAnsi="Calibri"/>
          <w:sz w:val="20"/>
          <w:szCs w:val="20"/>
          <w:lang w:eastAsia="en-US"/>
        </w:rPr>
        <w:t xml:space="preserve">te </w:t>
      </w:r>
      <w:r w:rsidR="00A72ECD" w:rsidRPr="00D64CA1">
        <w:rPr>
          <w:rFonts w:ascii="Calibri" w:eastAsia="Calibri" w:hAnsi="Calibri"/>
          <w:sz w:val="20"/>
          <w:szCs w:val="20"/>
          <w:lang w:eastAsia="en-US"/>
        </w:rPr>
        <w:t xml:space="preserve">stellen </w:t>
      </w:r>
      <w:r w:rsidR="007F5CBE" w:rsidRPr="00D64CA1">
        <w:rPr>
          <w:rFonts w:ascii="Calibri" w:eastAsia="Calibri" w:hAnsi="Calibri"/>
          <w:sz w:val="20"/>
          <w:szCs w:val="20"/>
          <w:lang w:eastAsia="en-US"/>
        </w:rPr>
        <w:t>om</w:t>
      </w:r>
      <w:r w:rsidR="00A72ECD" w:rsidRPr="00D64CA1">
        <w:rPr>
          <w:rFonts w:ascii="Calibri" w:eastAsia="Calibri" w:hAnsi="Calibri"/>
          <w:sz w:val="20"/>
          <w:szCs w:val="20"/>
          <w:lang w:eastAsia="en-US"/>
        </w:rPr>
        <w:t xml:space="preserve"> een paragraaf </w:t>
      </w:r>
      <w:r w:rsidR="007F5CBE" w:rsidRPr="00D64CA1">
        <w:rPr>
          <w:rFonts w:ascii="Calibri" w:eastAsia="Calibri" w:hAnsi="Calibri"/>
          <w:sz w:val="20"/>
          <w:szCs w:val="20"/>
          <w:lang w:eastAsia="en-US"/>
        </w:rPr>
        <w:t>op te nemen in elk rapport dat in het kader van het MIRT wordt ontwikkeld (bijvoorbeeld G</w:t>
      </w:r>
      <w:r w:rsidR="00A42993" w:rsidRPr="00D64CA1">
        <w:rPr>
          <w:rFonts w:ascii="Calibri" w:eastAsia="Calibri" w:hAnsi="Calibri"/>
          <w:sz w:val="20"/>
          <w:szCs w:val="20"/>
          <w:lang w:eastAsia="en-US"/>
        </w:rPr>
        <w:t>ebiedsagenda’s</w:t>
      </w:r>
      <w:r w:rsidR="007F5CBE" w:rsidRPr="00D64CA1">
        <w:rPr>
          <w:rFonts w:ascii="Calibri" w:eastAsia="Calibri" w:hAnsi="Calibri"/>
          <w:sz w:val="20"/>
          <w:szCs w:val="20"/>
          <w:lang w:eastAsia="en-US"/>
        </w:rPr>
        <w:t xml:space="preserve"> en</w:t>
      </w:r>
      <w:r w:rsidR="00A72ECD" w:rsidRPr="00D64CA1">
        <w:rPr>
          <w:rFonts w:ascii="Calibri" w:eastAsia="Calibri" w:hAnsi="Calibri"/>
          <w:sz w:val="20"/>
          <w:szCs w:val="20"/>
          <w:lang w:eastAsia="en-US"/>
        </w:rPr>
        <w:t xml:space="preserve"> notities Reikwijdte &amp; Detai</w:t>
      </w:r>
      <w:r w:rsidRPr="00D64CA1">
        <w:rPr>
          <w:rFonts w:ascii="Calibri" w:eastAsia="Calibri" w:hAnsi="Calibri"/>
          <w:sz w:val="20"/>
          <w:szCs w:val="20"/>
          <w:lang w:eastAsia="en-US"/>
        </w:rPr>
        <w:t>l</w:t>
      </w:r>
      <w:r w:rsidR="00A72ECD" w:rsidRPr="00D64CA1">
        <w:rPr>
          <w:rFonts w:ascii="Calibri" w:eastAsia="Calibri" w:hAnsi="Calibri"/>
          <w:sz w:val="20"/>
          <w:szCs w:val="20"/>
          <w:lang w:eastAsia="en-US"/>
        </w:rPr>
        <w:t>niveau</w:t>
      </w:r>
      <w:r w:rsidR="007F5CBE" w:rsidRPr="00D64CA1">
        <w:rPr>
          <w:rFonts w:ascii="Calibri" w:eastAsia="Calibri" w:hAnsi="Calibri"/>
          <w:sz w:val="20"/>
          <w:szCs w:val="20"/>
          <w:lang w:eastAsia="en-US"/>
        </w:rPr>
        <w:t>)</w:t>
      </w:r>
      <w:r w:rsidRPr="00D64CA1">
        <w:rPr>
          <w:rFonts w:ascii="Calibri" w:eastAsia="Calibri" w:hAnsi="Calibri"/>
          <w:sz w:val="20"/>
          <w:szCs w:val="20"/>
          <w:lang w:eastAsia="en-US"/>
        </w:rPr>
        <w:t xml:space="preserve"> waarin men argumenten uitwerkt om geen project uit te voeren en de opgave dus niet aan te pakken;</w:t>
      </w:r>
    </w:p>
    <w:p w:rsidR="00A72ECD" w:rsidRPr="00D64CA1" w:rsidRDefault="00D64CA1" w:rsidP="002632AB">
      <w:pPr>
        <w:pStyle w:val="NormalWeb"/>
        <w:numPr>
          <w:ilvl w:val="0"/>
          <w:numId w:val="12"/>
        </w:numPr>
        <w:spacing w:line="276" w:lineRule="auto"/>
        <w:contextualSpacing/>
        <w:jc w:val="both"/>
        <w:rPr>
          <w:rFonts w:ascii="Calibri" w:eastAsia="Calibri" w:hAnsi="Calibri"/>
          <w:sz w:val="20"/>
          <w:szCs w:val="20"/>
          <w:lang w:eastAsia="en-US"/>
        </w:rPr>
      </w:pPr>
      <w:r>
        <w:rPr>
          <w:rFonts w:ascii="Calibri" w:eastAsia="Calibri" w:hAnsi="Calibri"/>
          <w:sz w:val="20"/>
          <w:szCs w:val="20"/>
          <w:lang w:eastAsia="en-US"/>
        </w:rPr>
        <w:t>Ik adviseer om d</w:t>
      </w:r>
      <w:r w:rsidR="007F5CBE" w:rsidRPr="00D64CA1">
        <w:rPr>
          <w:rFonts w:ascii="Calibri" w:eastAsia="Calibri" w:hAnsi="Calibri"/>
          <w:sz w:val="20"/>
          <w:szCs w:val="20"/>
          <w:lang w:eastAsia="en-US"/>
        </w:rPr>
        <w:t xml:space="preserve">e stijl van de </w:t>
      </w:r>
      <w:r w:rsidR="00A72ECD" w:rsidRPr="00D64CA1">
        <w:rPr>
          <w:rFonts w:ascii="Calibri" w:eastAsia="Calibri" w:hAnsi="Calibri"/>
          <w:sz w:val="20"/>
          <w:szCs w:val="20"/>
          <w:lang w:eastAsia="en-US"/>
        </w:rPr>
        <w:t>Handreiking</w:t>
      </w:r>
      <w:r w:rsidR="00DC1973">
        <w:rPr>
          <w:rFonts w:ascii="Calibri" w:eastAsia="Calibri" w:hAnsi="Calibri"/>
          <w:sz w:val="20"/>
          <w:szCs w:val="20"/>
          <w:lang w:eastAsia="en-US"/>
        </w:rPr>
        <w:t xml:space="preserve"> MIRT-Verkenning</w:t>
      </w:r>
      <w:r w:rsidR="007F5CBE" w:rsidRPr="00D64CA1">
        <w:rPr>
          <w:rFonts w:ascii="Calibri" w:eastAsia="Calibri" w:hAnsi="Calibri"/>
          <w:sz w:val="20"/>
          <w:szCs w:val="20"/>
          <w:lang w:eastAsia="en-US"/>
        </w:rPr>
        <w:t xml:space="preserve"> aan te passen.</w:t>
      </w:r>
      <w:r w:rsidR="00E16703">
        <w:rPr>
          <w:rFonts w:ascii="Calibri" w:eastAsia="Calibri" w:hAnsi="Calibri"/>
          <w:sz w:val="20"/>
          <w:szCs w:val="20"/>
          <w:lang w:eastAsia="en-US"/>
        </w:rPr>
        <w:t xml:space="preserve"> Het woord </w:t>
      </w:r>
      <w:r w:rsidR="00E16703" w:rsidRPr="00E16703">
        <w:rPr>
          <w:rFonts w:ascii="Calibri" w:eastAsia="Calibri" w:hAnsi="Calibri"/>
          <w:i/>
          <w:sz w:val="20"/>
          <w:szCs w:val="20"/>
          <w:lang w:eastAsia="en-US"/>
        </w:rPr>
        <w:t>‘reflectie’</w:t>
      </w:r>
      <w:r w:rsidR="00E16703">
        <w:rPr>
          <w:rFonts w:ascii="Calibri" w:eastAsia="Calibri" w:hAnsi="Calibri"/>
          <w:sz w:val="20"/>
          <w:szCs w:val="20"/>
          <w:lang w:eastAsia="en-US"/>
        </w:rPr>
        <w:t xml:space="preserve"> komt niet voor in de Handreiking en het woord </w:t>
      </w:r>
      <w:r w:rsidR="00E16703" w:rsidRPr="00E16703">
        <w:rPr>
          <w:rFonts w:ascii="Calibri" w:eastAsia="Calibri" w:hAnsi="Calibri"/>
          <w:i/>
          <w:sz w:val="20"/>
          <w:szCs w:val="20"/>
          <w:lang w:eastAsia="en-US"/>
        </w:rPr>
        <w:t>‘kritisch’</w:t>
      </w:r>
      <w:r w:rsidR="00E16703">
        <w:rPr>
          <w:rFonts w:ascii="Calibri" w:eastAsia="Calibri" w:hAnsi="Calibri"/>
          <w:sz w:val="20"/>
          <w:szCs w:val="20"/>
          <w:lang w:eastAsia="en-US"/>
        </w:rPr>
        <w:t xml:space="preserve"> komt slecht één keer voor. De Handreiking moet </w:t>
      </w:r>
      <w:r w:rsidR="00E16703">
        <w:rPr>
          <w:rFonts w:ascii="Calibri" w:eastAsia="Calibri" w:hAnsi="Calibri"/>
          <w:sz w:val="20"/>
          <w:szCs w:val="20"/>
          <w:u w:val="single"/>
          <w:lang w:eastAsia="en-US"/>
        </w:rPr>
        <w:t>meer</w:t>
      </w:r>
      <w:r w:rsidR="00E16703">
        <w:rPr>
          <w:rFonts w:ascii="Calibri" w:eastAsia="Calibri" w:hAnsi="Calibri"/>
          <w:sz w:val="20"/>
          <w:szCs w:val="20"/>
          <w:lang w:eastAsia="en-US"/>
        </w:rPr>
        <w:t xml:space="preserve"> inzetten op het stimuleren van een kritische houding ten opzichte van het project. Daarbij moet d</w:t>
      </w:r>
      <w:r>
        <w:rPr>
          <w:rFonts w:ascii="Calibri" w:eastAsia="Calibri" w:hAnsi="Calibri"/>
          <w:sz w:val="20"/>
          <w:szCs w:val="20"/>
          <w:lang w:eastAsia="en-US"/>
        </w:rPr>
        <w:t>e Handreiking</w:t>
      </w:r>
      <w:r w:rsidR="00A72ECD" w:rsidRPr="00D64CA1">
        <w:rPr>
          <w:rFonts w:ascii="Calibri" w:eastAsia="Calibri" w:hAnsi="Calibri"/>
          <w:sz w:val="20"/>
          <w:szCs w:val="20"/>
          <w:lang w:eastAsia="en-US"/>
        </w:rPr>
        <w:t xml:space="preserve"> </w:t>
      </w:r>
      <w:r w:rsidR="00A72ECD" w:rsidRPr="00E16703">
        <w:rPr>
          <w:rFonts w:ascii="Calibri" w:eastAsia="Calibri" w:hAnsi="Calibri"/>
          <w:sz w:val="20"/>
          <w:szCs w:val="20"/>
          <w:u w:val="single"/>
          <w:lang w:eastAsia="en-US"/>
        </w:rPr>
        <w:t>minder</w:t>
      </w:r>
      <w:r w:rsidR="00A72ECD" w:rsidRPr="00D64CA1">
        <w:rPr>
          <w:rFonts w:ascii="Calibri" w:eastAsia="Calibri" w:hAnsi="Calibri"/>
          <w:sz w:val="20"/>
          <w:szCs w:val="20"/>
          <w:lang w:eastAsia="en-US"/>
        </w:rPr>
        <w:t xml:space="preserve"> gaan over</w:t>
      </w:r>
      <w:r>
        <w:rPr>
          <w:rFonts w:ascii="Calibri" w:eastAsia="Calibri" w:hAnsi="Calibri"/>
          <w:sz w:val="20"/>
          <w:szCs w:val="20"/>
          <w:lang w:eastAsia="en-US"/>
        </w:rPr>
        <w:t xml:space="preserve"> </w:t>
      </w:r>
      <w:r w:rsidR="00E16703" w:rsidRPr="00E16703">
        <w:rPr>
          <w:rFonts w:ascii="Calibri" w:eastAsia="Calibri" w:hAnsi="Calibri"/>
          <w:i/>
          <w:sz w:val="20"/>
          <w:szCs w:val="20"/>
          <w:lang w:eastAsia="en-US"/>
        </w:rPr>
        <w:t>‘agenderend ontwerpen’</w:t>
      </w:r>
      <w:r w:rsidR="00E16703">
        <w:rPr>
          <w:rFonts w:ascii="Calibri" w:eastAsia="Calibri" w:hAnsi="Calibri"/>
          <w:sz w:val="20"/>
          <w:szCs w:val="20"/>
          <w:lang w:eastAsia="en-US"/>
        </w:rPr>
        <w:t xml:space="preserve">, </w:t>
      </w:r>
      <w:r w:rsidR="00E16703" w:rsidRPr="00E16703">
        <w:rPr>
          <w:rFonts w:ascii="Calibri" w:eastAsia="Calibri" w:hAnsi="Calibri"/>
          <w:i/>
          <w:sz w:val="20"/>
          <w:szCs w:val="20"/>
          <w:lang w:eastAsia="en-US"/>
        </w:rPr>
        <w:t>‘hoe organiseer je een goede ontwerpprijsvraag?’</w:t>
      </w:r>
      <w:r w:rsidR="00E16703">
        <w:rPr>
          <w:rFonts w:ascii="Calibri" w:eastAsia="Calibri" w:hAnsi="Calibri"/>
          <w:sz w:val="20"/>
          <w:szCs w:val="20"/>
          <w:lang w:eastAsia="en-US"/>
        </w:rPr>
        <w:t xml:space="preserve">, </w:t>
      </w:r>
      <w:r w:rsidR="005A520E">
        <w:rPr>
          <w:rFonts w:ascii="Calibri" w:eastAsia="Calibri" w:hAnsi="Calibri"/>
          <w:sz w:val="20"/>
          <w:szCs w:val="20"/>
          <w:lang w:eastAsia="en-US"/>
        </w:rPr>
        <w:t>‘</w:t>
      </w:r>
      <w:r w:rsidR="005A520E">
        <w:rPr>
          <w:rFonts w:ascii="Calibri" w:eastAsia="Calibri" w:hAnsi="Calibri"/>
          <w:i/>
          <w:sz w:val="20"/>
          <w:szCs w:val="20"/>
          <w:lang w:eastAsia="en-US"/>
        </w:rPr>
        <w:t>aandacht voor teambuilding binnen de projectgroep</w:t>
      </w:r>
      <w:r w:rsidR="005A520E">
        <w:rPr>
          <w:rFonts w:ascii="Calibri" w:eastAsia="Calibri" w:hAnsi="Calibri"/>
          <w:sz w:val="20"/>
          <w:szCs w:val="20"/>
          <w:lang w:eastAsia="en-US"/>
        </w:rPr>
        <w:t xml:space="preserve">’, </w:t>
      </w:r>
      <w:r w:rsidRPr="00E16703">
        <w:rPr>
          <w:rFonts w:ascii="Calibri" w:eastAsia="Calibri" w:hAnsi="Calibri"/>
          <w:i/>
          <w:sz w:val="20"/>
          <w:szCs w:val="20"/>
          <w:lang w:eastAsia="en-US"/>
        </w:rPr>
        <w:t xml:space="preserve">‘het stimuleren van een vredige sfeer </w:t>
      </w:r>
      <w:r w:rsidR="00E16703" w:rsidRPr="00E16703">
        <w:rPr>
          <w:rFonts w:ascii="Calibri" w:eastAsia="Calibri" w:hAnsi="Calibri"/>
          <w:i/>
          <w:sz w:val="20"/>
          <w:szCs w:val="20"/>
          <w:lang w:eastAsia="en-US"/>
        </w:rPr>
        <w:t>in de Startfase</w:t>
      </w:r>
      <w:r w:rsidRPr="00E16703">
        <w:rPr>
          <w:rFonts w:ascii="Calibri" w:eastAsia="Calibri" w:hAnsi="Calibri"/>
          <w:i/>
          <w:sz w:val="20"/>
          <w:szCs w:val="20"/>
          <w:lang w:eastAsia="en-US"/>
        </w:rPr>
        <w:t>’</w:t>
      </w:r>
      <w:r w:rsidR="00E16703">
        <w:rPr>
          <w:rFonts w:ascii="Calibri" w:eastAsia="Calibri" w:hAnsi="Calibri"/>
          <w:sz w:val="20"/>
          <w:szCs w:val="20"/>
          <w:lang w:eastAsia="en-US"/>
        </w:rPr>
        <w:t xml:space="preserve"> en </w:t>
      </w:r>
      <w:r w:rsidR="00E16703" w:rsidRPr="00E16703">
        <w:rPr>
          <w:rFonts w:ascii="Calibri" w:eastAsia="Calibri" w:hAnsi="Calibri"/>
          <w:i/>
          <w:sz w:val="20"/>
          <w:szCs w:val="20"/>
          <w:lang w:eastAsia="en-US"/>
        </w:rPr>
        <w:t>‘hoe druk je discussies over nut en noodzaak de kop in als nieuwe inzichten naar voren komen?’</w:t>
      </w:r>
      <w:r>
        <w:rPr>
          <w:rFonts w:ascii="Calibri" w:eastAsia="Calibri" w:hAnsi="Calibri"/>
          <w:sz w:val="20"/>
          <w:szCs w:val="20"/>
          <w:lang w:eastAsia="en-US"/>
        </w:rPr>
        <w:t xml:space="preserve"> </w:t>
      </w:r>
    </w:p>
    <w:p w:rsidR="00A72ECD" w:rsidRPr="00513447" w:rsidRDefault="00A72ECD" w:rsidP="002632AB">
      <w:pPr>
        <w:pStyle w:val="NormalWeb"/>
        <w:spacing w:line="276" w:lineRule="auto"/>
        <w:contextualSpacing/>
        <w:jc w:val="both"/>
        <w:rPr>
          <w:rFonts w:ascii="Calibri" w:eastAsia="Calibri" w:hAnsi="Calibri"/>
          <w:sz w:val="16"/>
          <w:szCs w:val="16"/>
          <w:lang w:eastAsia="en-US"/>
        </w:rPr>
      </w:pPr>
    </w:p>
    <w:p w:rsidR="007F5CBE" w:rsidRDefault="00D64CA1" w:rsidP="002632AB">
      <w:pPr>
        <w:pStyle w:val="NormalWeb"/>
        <w:spacing w:line="276" w:lineRule="auto"/>
        <w:contextualSpacing/>
        <w:jc w:val="both"/>
        <w:rPr>
          <w:rFonts w:ascii="Calibri" w:eastAsia="Calibri" w:hAnsi="Calibri"/>
          <w:sz w:val="20"/>
          <w:szCs w:val="20"/>
          <w:lang w:eastAsia="en-US"/>
        </w:rPr>
      </w:pPr>
      <w:r>
        <w:rPr>
          <w:rFonts w:ascii="Calibri" w:eastAsia="Calibri" w:hAnsi="Calibri"/>
          <w:sz w:val="20"/>
          <w:szCs w:val="20"/>
          <w:lang w:eastAsia="en-US"/>
        </w:rPr>
        <w:t>In de workshop zou ik naast de bovenstaande</w:t>
      </w:r>
      <w:r w:rsidR="007F5CBE" w:rsidRPr="00B661E4">
        <w:rPr>
          <w:rFonts w:ascii="Calibri" w:eastAsia="Calibri" w:hAnsi="Calibri"/>
          <w:sz w:val="20"/>
          <w:szCs w:val="20"/>
          <w:lang w:eastAsia="en-US"/>
        </w:rPr>
        <w:t xml:space="preserve"> voorstellen</w:t>
      </w:r>
      <w:r>
        <w:rPr>
          <w:rFonts w:ascii="Calibri" w:eastAsia="Calibri" w:hAnsi="Calibri"/>
          <w:sz w:val="20"/>
          <w:szCs w:val="20"/>
          <w:lang w:eastAsia="en-US"/>
        </w:rPr>
        <w:t xml:space="preserve"> ook voorstellen die door de deelnemers worden ingebracht</w:t>
      </w:r>
      <w:r w:rsidR="007F5CBE" w:rsidRPr="00B661E4">
        <w:rPr>
          <w:rFonts w:ascii="Calibri" w:eastAsia="Calibri" w:hAnsi="Calibri"/>
          <w:sz w:val="20"/>
          <w:szCs w:val="20"/>
          <w:lang w:eastAsia="en-US"/>
        </w:rPr>
        <w:t xml:space="preserve"> willen bespreken. </w:t>
      </w:r>
    </w:p>
    <w:p w:rsidR="003A1B34" w:rsidRDefault="003A1B34" w:rsidP="002632AB">
      <w:pPr>
        <w:pStyle w:val="NormalWeb"/>
        <w:spacing w:line="276" w:lineRule="auto"/>
        <w:contextualSpacing/>
        <w:jc w:val="both"/>
        <w:rPr>
          <w:rFonts w:ascii="Calibri" w:eastAsia="Calibri" w:hAnsi="Calibri"/>
          <w:sz w:val="20"/>
          <w:szCs w:val="20"/>
          <w:lang w:eastAsia="en-US"/>
        </w:rPr>
      </w:pPr>
    </w:p>
    <w:p w:rsidR="00C00186" w:rsidRDefault="00D64CA1" w:rsidP="002632AB">
      <w:pPr>
        <w:pStyle w:val="NormalWeb"/>
        <w:spacing w:line="276" w:lineRule="auto"/>
        <w:contextualSpacing/>
        <w:jc w:val="both"/>
        <w:rPr>
          <w:rFonts w:ascii="Calibri" w:eastAsia="Calibri" w:hAnsi="Calibri"/>
          <w:b/>
          <w:sz w:val="20"/>
          <w:szCs w:val="20"/>
          <w:lang w:eastAsia="en-US"/>
        </w:rPr>
      </w:pPr>
      <w:r w:rsidRPr="004356C7">
        <w:rPr>
          <w:rFonts w:ascii="Calibri" w:eastAsia="Calibri" w:hAnsi="Calibri"/>
          <w:b/>
          <w:sz w:val="20"/>
          <w:szCs w:val="20"/>
          <w:lang w:eastAsia="en-US"/>
        </w:rPr>
        <w:t>Literatuur</w:t>
      </w:r>
      <w:r w:rsidR="00C00186">
        <w:rPr>
          <w:rFonts w:ascii="Calibri" w:eastAsia="Calibri" w:hAnsi="Calibri"/>
          <w:b/>
          <w:sz w:val="20"/>
          <w:szCs w:val="20"/>
          <w:lang w:eastAsia="en-US"/>
        </w:rPr>
        <w:t>:</w:t>
      </w:r>
    </w:p>
    <w:p w:rsidR="00C00186" w:rsidRPr="009C22C5" w:rsidRDefault="00513447" w:rsidP="002632AB">
      <w:pPr>
        <w:pStyle w:val="NormalWeb"/>
        <w:spacing w:line="276" w:lineRule="auto"/>
        <w:ind w:left="426" w:hanging="426"/>
        <w:contextualSpacing/>
        <w:jc w:val="both"/>
        <w:rPr>
          <w:rFonts w:asciiTheme="minorHAnsi" w:hAnsiTheme="minorHAnsi" w:cs="Calibri"/>
          <w:bCs/>
          <w:color w:val="000000"/>
          <w:sz w:val="16"/>
          <w:szCs w:val="16"/>
        </w:rPr>
      </w:pPr>
      <w:r w:rsidRPr="00513447">
        <w:rPr>
          <w:rFonts w:asciiTheme="minorHAnsi" w:hAnsiTheme="minorHAnsi" w:cs="Calibri"/>
          <w:bCs/>
          <w:color w:val="000000"/>
          <w:sz w:val="16"/>
          <w:szCs w:val="16"/>
        </w:rPr>
        <w:t>Baarsma, B., Koopmans, C.,</w:t>
      </w:r>
      <w:r w:rsidR="004356C7" w:rsidRPr="00513447">
        <w:rPr>
          <w:rFonts w:asciiTheme="minorHAnsi" w:hAnsiTheme="minorHAnsi" w:cs="Calibri"/>
          <w:bCs/>
          <w:color w:val="000000"/>
          <w:sz w:val="16"/>
          <w:szCs w:val="16"/>
        </w:rPr>
        <w:t xml:space="preserve"> Theeuwes</w:t>
      </w:r>
      <w:r w:rsidRPr="00513447">
        <w:rPr>
          <w:rFonts w:asciiTheme="minorHAnsi" w:hAnsiTheme="minorHAnsi" w:cs="Calibri"/>
          <w:bCs/>
          <w:color w:val="000000"/>
          <w:sz w:val="16"/>
          <w:szCs w:val="16"/>
        </w:rPr>
        <w:t>, J.,</w:t>
      </w:r>
      <w:r w:rsidR="004356C7" w:rsidRPr="00513447">
        <w:rPr>
          <w:rFonts w:asciiTheme="minorHAnsi" w:hAnsiTheme="minorHAnsi" w:cs="Calibri"/>
          <w:bCs/>
          <w:color w:val="000000"/>
          <w:sz w:val="16"/>
          <w:szCs w:val="16"/>
        </w:rPr>
        <w:t xml:space="preserve"> (2010). </w:t>
      </w:r>
      <w:r w:rsidR="004356C7" w:rsidRPr="009C22C5">
        <w:rPr>
          <w:rFonts w:asciiTheme="minorHAnsi" w:hAnsiTheme="minorHAnsi" w:cs="Calibri"/>
          <w:bCs/>
          <w:color w:val="000000"/>
          <w:sz w:val="16"/>
          <w:szCs w:val="16"/>
        </w:rPr>
        <w:t>Beleidseconomie. Een rationele onderbouwing van overheidsingrijpen, Amsterdam.</w:t>
      </w:r>
    </w:p>
    <w:p w:rsidR="00C00186" w:rsidRPr="005D0C24" w:rsidRDefault="00C00186" w:rsidP="002632AB">
      <w:pPr>
        <w:pStyle w:val="NormalWeb"/>
        <w:spacing w:line="276" w:lineRule="auto"/>
        <w:ind w:left="426" w:hanging="426"/>
        <w:contextualSpacing/>
        <w:jc w:val="both"/>
        <w:rPr>
          <w:rFonts w:asciiTheme="minorHAnsi" w:hAnsiTheme="minorHAnsi" w:cs="Calibri"/>
          <w:bCs/>
          <w:color w:val="000000"/>
          <w:sz w:val="16"/>
          <w:szCs w:val="16"/>
          <w:lang w:val="en-US"/>
        </w:rPr>
      </w:pPr>
      <w:r w:rsidRPr="00513447">
        <w:rPr>
          <w:rFonts w:asciiTheme="minorHAnsi" w:hAnsiTheme="minorHAnsi" w:cs="Calibri"/>
          <w:bCs/>
          <w:color w:val="000000"/>
          <w:sz w:val="16"/>
          <w:szCs w:val="16"/>
        </w:rPr>
        <w:t>Cantarelli</w:t>
      </w:r>
      <w:r w:rsidR="00513447" w:rsidRPr="00513447">
        <w:rPr>
          <w:rFonts w:asciiTheme="minorHAnsi" w:hAnsiTheme="minorHAnsi" w:cs="Calibri"/>
          <w:bCs/>
          <w:color w:val="000000"/>
          <w:sz w:val="16"/>
          <w:szCs w:val="16"/>
        </w:rPr>
        <w:t xml:space="preserve">, C.C., van Wee, G.P., Flyvbjerg, B., Molin, E.J.E. (2012). Het ontstaan van Lock-in in het besluitvormingsproces en de invloed daarvan op de projectprestatie van grootschalige transportinfrastructuurprojecten. </w:t>
      </w:r>
      <w:proofErr w:type="spellStart"/>
      <w:r w:rsidR="00513447" w:rsidRPr="005D0C24">
        <w:rPr>
          <w:rFonts w:asciiTheme="minorHAnsi" w:hAnsiTheme="minorHAnsi" w:cs="Calibri"/>
          <w:bCs/>
          <w:color w:val="000000"/>
          <w:sz w:val="16"/>
          <w:szCs w:val="16"/>
          <w:lang w:val="en-US"/>
        </w:rPr>
        <w:t>Tijdschrift</w:t>
      </w:r>
      <w:proofErr w:type="spellEnd"/>
      <w:r w:rsidR="00513447" w:rsidRPr="005D0C24">
        <w:rPr>
          <w:rFonts w:asciiTheme="minorHAnsi" w:hAnsiTheme="minorHAnsi" w:cs="Calibri"/>
          <w:bCs/>
          <w:color w:val="000000"/>
          <w:sz w:val="16"/>
          <w:szCs w:val="16"/>
          <w:lang w:val="en-US"/>
        </w:rPr>
        <w:t xml:space="preserve"> </w:t>
      </w:r>
      <w:proofErr w:type="spellStart"/>
      <w:r w:rsidR="00513447" w:rsidRPr="005D0C24">
        <w:rPr>
          <w:rFonts w:asciiTheme="minorHAnsi" w:hAnsiTheme="minorHAnsi" w:cs="Calibri"/>
          <w:bCs/>
          <w:color w:val="000000"/>
          <w:sz w:val="16"/>
          <w:szCs w:val="16"/>
          <w:lang w:val="en-US"/>
        </w:rPr>
        <w:t>Vervoerswetenschap</w:t>
      </w:r>
      <w:proofErr w:type="spellEnd"/>
      <w:r w:rsidR="00513447" w:rsidRPr="005D0C24">
        <w:rPr>
          <w:rFonts w:asciiTheme="minorHAnsi" w:hAnsiTheme="minorHAnsi" w:cs="Calibri"/>
          <w:bCs/>
          <w:color w:val="000000"/>
          <w:sz w:val="16"/>
          <w:szCs w:val="16"/>
          <w:lang w:val="en-US"/>
        </w:rPr>
        <w:t xml:space="preserve">. </w:t>
      </w:r>
      <w:proofErr w:type="spellStart"/>
      <w:proofErr w:type="gramStart"/>
      <w:r w:rsidR="00513447" w:rsidRPr="005D0C24">
        <w:rPr>
          <w:rFonts w:asciiTheme="minorHAnsi" w:hAnsiTheme="minorHAnsi" w:cs="Calibri"/>
          <w:bCs/>
          <w:color w:val="000000"/>
          <w:sz w:val="16"/>
          <w:szCs w:val="16"/>
          <w:lang w:val="en-US"/>
        </w:rPr>
        <w:t>Jaargang</w:t>
      </w:r>
      <w:proofErr w:type="spellEnd"/>
      <w:r w:rsidR="00513447" w:rsidRPr="005D0C24">
        <w:rPr>
          <w:rFonts w:asciiTheme="minorHAnsi" w:hAnsiTheme="minorHAnsi" w:cs="Calibri"/>
          <w:bCs/>
          <w:color w:val="000000"/>
          <w:sz w:val="16"/>
          <w:szCs w:val="16"/>
          <w:lang w:val="en-US"/>
        </w:rPr>
        <w:t xml:space="preserve"> 48 (2).</w:t>
      </w:r>
      <w:proofErr w:type="gramEnd"/>
      <w:r w:rsidR="00513447" w:rsidRPr="005D0C24">
        <w:rPr>
          <w:rFonts w:asciiTheme="minorHAnsi" w:hAnsiTheme="minorHAnsi" w:cs="Calibri"/>
          <w:bCs/>
          <w:color w:val="000000"/>
          <w:sz w:val="16"/>
          <w:szCs w:val="16"/>
          <w:lang w:val="en-US"/>
        </w:rPr>
        <w:t xml:space="preserve"> </w:t>
      </w:r>
    </w:p>
    <w:p w:rsidR="00C00186" w:rsidRPr="005D0C24" w:rsidRDefault="00C00186" w:rsidP="002632AB">
      <w:pPr>
        <w:pStyle w:val="NormalWeb"/>
        <w:spacing w:line="276" w:lineRule="auto"/>
        <w:ind w:left="426" w:hanging="426"/>
        <w:contextualSpacing/>
        <w:jc w:val="both"/>
        <w:rPr>
          <w:rFonts w:asciiTheme="minorHAnsi" w:hAnsiTheme="minorHAnsi" w:cs="Calibri"/>
          <w:bCs/>
          <w:color w:val="000000"/>
          <w:sz w:val="16"/>
          <w:szCs w:val="16"/>
          <w:lang w:val="en-US"/>
        </w:rPr>
      </w:pPr>
      <w:proofErr w:type="spellStart"/>
      <w:proofErr w:type="gramStart"/>
      <w:r w:rsidRPr="005D0C24">
        <w:rPr>
          <w:rFonts w:asciiTheme="minorHAnsi" w:hAnsiTheme="minorHAnsi" w:cs="Calibri"/>
          <w:bCs/>
          <w:color w:val="000000"/>
          <w:sz w:val="16"/>
          <w:szCs w:val="16"/>
          <w:lang w:val="en-US"/>
        </w:rPr>
        <w:t>Checkland</w:t>
      </w:r>
      <w:proofErr w:type="spellEnd"/>
      <w:r w:rsidRPr="005D0C24">
        <w:rPr>
          <w:rFonts w:asciiTheme="minorHAnsi" w:hAnsiTheme="minorHAnsi" w:cs="Calibri"/>
          <w:bCs/>
          <w:color w:val="000000"/>
          <w:sz w:val="16"/>
          <w:szCs w:val="16"/>
          <w:lang w:val="en-US"/>
        </w:rPr>
        <w:t>.</w:t>
      </w:r>
      <w:proofErr w:type="gramEnd"/>
      <w:r w:rsidRPr="005D0C24">
        <w:rPr>
          <w:rFonts w:asciiTheme="minorHAnsi" w:hAnsiTheme="minorHAnsi" w:cs="Calibri"/>
          <w:bCs/>
          <w:color w:val="000000"/>
          <w:sz w:val="16"/>
          <w:szCs w:val="16"/>
          <w:lang w:val="en-US"/>
        </w:rPr>
        <w:t xml:space="preserve"> </w:t>
      </w:r>
      <w:proofErr w:type="gramStart"/>
      <w:r w:rsidRPr="005D0C24">
        <w:rPr>
          <w:rFonts w:asciiTheme="minorHAnsi" w:hAnsiTheme="minorHAnsi" w:cs="Calibri"/>
          <w:bCs/>
          <w:color w:val="000000"/>
          <w:sz w:val="16"/>
          <w:szCs w:val="16"/>
          <w:lang w:val="en-US"/>
        </w:rPr>
        <w:t>P.B., (1980).</w:t>
      </w:r>
      <w:proofErr w:type="gramEnd"/>
      <w:r w:rsidRPr="005D0C24">
        <w:rPr>
          <w:rFonts w:asciiTheme="minorHAnsi" w:hAnsiTheme="minorHAnsi" w:cs="Calibri"/>
          <w:bCs/>
          <w:color w:val="000000"/>
          <w:sz w:val="16"/>
          <w:szCs w:val="16"/>
          <w:lang w:val="en-US"/>
        </w:rPr>
        <w:t xml:space="preserve"> </w:t>
      </w:r>
      <w:proofErr w:type="gramStart"/>
      <w:r w:rsidRPr="005D0C24">
        <w:rPr>
          <w:rFonts w:asciiTheme="minorHAnsi" w:hAnsiTheme="minorHAnsi" w:cs="Calibri"/>
          <w:bCs/>
          <w:color w:val="000000"/>
          <w:sz w:val="16"/>
          <w:szCs w:val="16"/>
          <w:lang w:val="en-US"/>
        </w:rPr>
        <w:t>Formulating problems for systems analysis.</w:t>
      </w:r>
      <w:proofErr w:type="gramEnd"/>
      <w:r w:rsidRPr="005D0C24">
        <w:rPr>
          <w:rFonts w:asciiTheme="minorHAnsi" w:hAnsiTheme="minorHAnsi" w:cs="Calibri"/>
          <w:bCs/>
          <w:color w:val="000000"/>
          <w:sz w:val="16"/>
          <w:szCs w:val="16"/>
          <w:lang w:val="en-US"/>
        </w:rPr>
        <w:t xml:space="preserve"> </w:t>
      </w:r>
      <w:proofErr w:type="gramStart"/>
      <w:r w:rsidR="00513447" w:rsidRPr="005D0C24">
        <w:rPr>
          <w:rFonts w:asciiTheme="minorHAnsi" w:hAnsiTheme="minorHAnsi" w:cs="Calibri"/>
          <w:bCs/>
          <w:color w:val="000000"/>
          <w:sz w:val="16"/>
          <w:szCs w:val="16"/>
          <w:lang w:val="en-US"/>
        </w:rPr>
        <w:t>Working paper International Institute for Applied Systems Analysis.</w:t>
      </w:r>
      <w:proofErr w:type="gramEnd"/>
      <w:r w:rsidR="00513447" w:rsidRPr="005D0C24">
        <w:rPr>
          <w:rFonts w:asciiTheme="minorHAnsi" w:hAnsiTheme="minorHAnsi" w:cs="Calibri"/>
          <w:bCs/>
          <w:color w:val="000000"/>
          <w:sz w:val="16"/>
          <w:szCs w:val="16"/>
          <w:lang w:val="en-US"/>
        </w:rPr>
        <w:t xml:space="preserve"> </w:t>
      </w:r>
    </w:p>
    <w:p w:rsidR="00C41E19" w:rsidRDefault="00C41E19" w:rsidP="002632AB">
      <w:pPr>
        <w:pStyle w:val="NormalWeb"/>
        <w:spacing w:line="276" w:lineRule="auto"/>
        <w:ind w:left="426" w:hanging="426"/>
        <w:contextualSpacing/>
        <w:jc w:val="both"/>
        <w:rPr>
          <w:rFonts w:asciiTheme="minorHAnsi" w:hAnsiTheme="minorHAnsi" w:cs="Calibri"/>
          <w:bCs/>
          <w:color w:val="000000"/>
          <w:sz w:val="16"/>
          <w:szCs w:val="16"/>
        </w:rPr>
      </w:pPr>
      <w:r>
        <w:rPr>
          <w:rFonts w:asciiTheme="minorHAnsi" w:hAnsiTheme="minorHAnsi" w:cs="Calibri"/>
          <w:bCs/>
          <w:color w:val="000000"/>
          <w:sz w:val="16"/>
          <w:szCs w:val="16"/>
        </w:rPr>
        <w:t xml:space="preserve">Honders. S., Hopmans., J. (2013). De gratis leenfiets naar de Uithof, serieus alternatief of illusie. Faculteit Geowetenschappen Universiteit Utrecht. </w:t>
      </w:r>
    </w:p>
    <w:p w:rsidR="00C00186" w:rsidRPr="005D0C24" w:rsidRDefault="00DC1973" w:rsidP="002632AB">
      <w:pPr>
        <w:pStyle w:val="NormalWeb"/>
        <w:spacing w:line="276" w:lineRule="auto"/>
        <w:ind w:left="426" w:hanging="426"/>
        <w:contextualSpacing/>
        <w:jc w:val="both"/>
        <w:rPr>
          <w:rFonts w:asciiTheme="minorHAnsi" w:hAnsiTheme="minorHAnsi" w:cs="Calibri"/>
          <w:bCs/>
          <w:color w:val="000000"/>
          <w:sz w:val="16"/>
          <w:szCs w:val="16"/>
          <w:lang w:val="en-US"/>
        </w:rPr>
      </w:pPr>
      <w:r w:rsidRPr="009C22C5">
        <w:rPr>
          <w:rFonts w:asciiTheme="minorHAnsi" w:hAnsiTheme="minorHAnsi" w:cs="Calibri"/>
          <w:bCs/>
          <w:color w:val="000000"/>
          <w:sz w:val="16"/>
          <w:szCs w:val="16"/>
        </w:rPr>
        <w:t xml:space="preserve">Ministerie van Infrastructuur en Milieu (2010) Handreiking MIRT-Verkenning. </w:t>
      </w:r>
      <w:r w:rsidRPr="005D0C24">
        <w:rPr>
          <w:rFonts w:asciiTheme="minorHAnsi" w:hAnsiTheme="minorHAnsi" w:cs="Calibri"/>
          <w:bCs/>
          <w:color w:val="000000"/>
          <w:sz w:val="16"/>
          <w:szCs w:val="16"/>
          <w:lang w:val="en-US"/>
        </w:rPr>
        <w:t xml:space="preserve">Den Haag.   </w:t>
      </w:r>
    </w:p>
    <w:p w:rsidR="00C00186" w:rsidRPr="00513447" w:rsidRDefault="00DC1973" w:rsidP="002632AB">
      <w:pPr>
        <w:pStyle w:val="NormalWeb"/>
        <w:spacing w:line="276" w:lineRule="auto"/>
        <w:ind w:left="426" w:hanging="426"/>
        <w:contextualSpacing/>
        <w:jc w:val="both"/>
        <w:rPr>
          <w:rFonts w:asciiTheme="minorHAnsi" w:hAnsiTheme="minorHAnsi" w:cs="Calibri"/>
          <w:bCs/>
          <w:color w:val="000000"/>
          <w:sz w:val="16"/>
          <w:szCs w:val="16"/>
          <w:lang w:val="en-US"/>
        </w:rPr>
      </w:pPr>
      <w:proofErr w:type="gramStart"/>
      <w:r w:rsidRPr="005D0C24">
        <w:rPr>
          <w:rFonts w:asciiTheme="minorHAnsi" w:hAnsiTheme="minorHAnsi" w:cs="Calibri"/>
          <w:bCs/>
          <w:color w:val="000000"/>
          <w:sz w:val="16"/>
          <w:szCs w:val="16"/>
          <w:lang w:val="en-US"/>
        </w:rPr>
        <w:t xml:space="preserve">Miser, H.J., </w:t>
      </w:r>
      <w:proofErr w:type="spellStart"/>
      <w:r w:rsidRPr="005D0C24">
        <w:rPr>
          <w:rFonts w:asciiTheme="minorHAnsi" w:hAnsiTheme="minorHAnsi" w:cs="Calibri"/>
          <w:bCs/>
          <w:color w:val="000000"/>
          <w:sz w:val="16"/>
          <w:szCs w:val="16"/>
          <w:lang w:val="en-US"/>
        </w:rPr>
        <w:t>Quade</w:t>
      </w:r>
      <w:proofErr w:type="spellEnd"/>
      <w:r w:rsidRPr="005D0C24">
        <w:rPr>
          <w:rFonts w:asciiTheme="minorHAnsi" w:hAnsiTheme="minorHAnsi" w:cs="Calibri"/>
          <w:bCs/>
          <w:color w:val="000000"/>
          <w:sz w:val="16"/>
          <w:szCs w:val="16"/>
          <w:lang w:val="en-US"/>
        </w:rPr>
        <w:t xml:space="preserve">, E.S., </w:t>
      </w:r>
      <w:r w:rsidRPr="00513447">
        <w:rPr>
          <w:rFonts w:asciiTheme="minorHAnsi" w:hAnsiTheme="minorHAnsi" w:cs="Calibri"/>
          <w:bCs/>
          <w:color w:val="000000"/>
          <w:sz w:val="16"/>
          <w:szCs w:val="16"/>
          <w:lang w:val="en-US"/>
        </w:rPr>
        <w:t>1988.</w:t>
      </w:r>
      <w:proofErr w:type="gramEnd"/>
      <w:r w:rsidRPr="00513447">
        <w:rPr>
          <w:rFonts w:asciiTheme="minorHAnsi" w:hAnsiTheme="minorHAnsi" w:cs="Calibri"/>
          <w:bCs/>
          <w:color w:val="000000"/>
          <w:sz w:val="16"/>
          <w:szCs w:val="16"/>
          <w:lang w:val="en-US"/>
        </w:rPr>
        <w:t xml:space="preserve"> Handbook of systems analysis: craft issues and procedural choices. Elsevier Science Publishing Co., Inc.</w:t>
      </w:r>
    </w:p>
    <w:p w:rsidR="00C00186" w:rsidRPr="00F46037" w:rsidRDefault="00DC1973" w:rsidP="002632AB">
      <w:pPr>
        <w:pStyle w:val="NormalWeb"/>
        <w:spacing w:line="276" w:lineRule="auto"/>
        <w:ind w:left="426" w:hanging="426"/>
        <w:contextualSpacing/>
        <w:jc w:val="both"/>
        <w:rPr>
          <w:rFonts w:asciiTheme="minorHAnsi" w:hAnsiTheme="minorHAnsi" w:cs="Calibri"/>
          <w:bCs/>
          <w:color w:val="000000"/>
          <w:sz w:val="16"/>
          <w:szCs w:val="16"/>
          <w:lang w:val="en-US"/>
        </w:rPr>
      </w:pPr>
      <w:r w:rsidRPr="00285130">
        <w:rPr>
          <w:rFonts w:asciiTheme="minorHAnsi" w:hAnsiTheme="minorHAnsi" w:cs="Calibri"/>
          <w:bCs/>
          <w:color w:val="000000"/>
          <w:sz w:val="16"/>
          <w:szCs w:val="16"/>
        </w:rPr>
        <w:t xml:space="preserve">Mouter, N., Annema, J.A., Van Wee, B., 2013. </w:t>
      </w:r>
      <w:proofErr w:type="gramStart"/>
      <w:r w:rsidRPr="00513447">
        <w:rPr>
          <w:rFonts w:asciiTheme="minorHAnsi" w:hAnsiTheme="minorHAnsi" w:cs="Calibri"/>
          <w:bCs/>
          <w:color w:val="000000"/>
          <w:sz w:val="16"/>
          <w:szCs w:val="16"/>
          <w:lang w:val="en-US"/>
        </w:rPr>
        <w:t>Ranking the substantive problems in the Dutch Cost-Benefit Analysis practice.</w:t>
      </w:r>
      <w:proofErr w:type="gramEnd"/>
      <w:r w:rsidRPr="00513447">
        <w:rPr>
          <w:rFonts w:asciiTheme="minorHAnsi" w:hAnsiTheme="minorHAnsi" w:cs="Calibri"/>
          <w:bCs/>
          <w:color w:val="000000"/>
          <w:sz w:val="16"/>
          <w:szCs w:val="16"/>
          <w:lang w:val="en-US"/>
        </w:rPr>
        <w:t xml:space="preserve"> </w:t>
      </w:r>
      <w:r w:rsidRPr="00F46037">
        <w:rPr>
          <w:rFonts w:asciiTheme="minorHAnsi" w:hAnsiTheme="minorHAnsi" w:cs="Calibri"/>
          <w:bCs/>
          <w:color w:val="000000"/>
          <w:sz w:val="16"/>
          <w:szCs w:val="16"/>
          <w:lang w:val="en-US"/>
        </w:rPr>
        <w:t>Transportation Research Part A. 49. pp 241-255</w:t>
      </w:r>
      <w:r w:rsidR="00C00186" w:rsidRPr="00F46037">
        <w:rPr>
          <w:rFonts w:asciiTheme="minorHAnsi" w:hAnsiTheme="minorHAnsi" w:cs="Calibri"/>
          <w:bCs/>
          <w:color w:val="000000"/>
          <w:sz w:val="16"/>
          <w:szCs w:val="16"/>
          <w:lang w:val="en-US"/>
        </w:rPr>
        <w:t>.</w:t>
      </w:r>
    </w:p>
    <w:p w:rsidR="00C00186" w:rsidRPr="00F46037" w:rsidRDefault="004356C7" w:rsidP="002632AB">
      <w:pPr>
        <w:pStyle w:val="NormalWeb"/>
        <w:spacing w:line="276" w:lineRule="auto"/>
        <w:ind w:left="426" w:hanging="426"/>
        <w:contextualSpacing/>
        <w:jc w:val="both"/>
        <w:rPr>
          <w:rFonts w:asciiTheme="minorHAnsi" w:hAnsiTheme="minorHAnsi" w:cs="Calibri"/>
          <w:bCs/>
          <w:color w:val="000000"/>
          <w:sz w:val="16"/>
          <w:szCs w:val="16"/>
        </w:rPr>
      </w:pPr>
      <w:r w:rsidRPr="00F46037">
        <w:rPr>
          <w:rFonts w:asciiTheme="minorHAnsi" w:hAnsiTheme="minorHAnsi" w:cs="Calibri"/>
          <w:bCs/>
          <w:color w:val="000000"/>
          <w:sz w:val="16"/>
          <w:szCs w:val="16"/>
          <w:lang w:val="en-US"/>
        </w:rPr>
        <w:t>Mouter, N., Pelzer, P. ‘</w:t>
      </w:r>
      <w:proofErr w:type="spellStart"/>
      <w:r w:rsidRPr="00F46037">
        <w:rPr>
          <w:rFonts w:asciiTheme="minorHAnsi" w:hAnsiTheme="minorHAnsi" w:cs="Calibri"/>
          <w:bCs/>
          <w:color w:val="000000"/>
          <w:sz w:val="16"/>
          <w:szCs w:val="16"/>
          <w:lang w:val="en-US"/>
        </w:rPr>
        <w:t>Zwemles</w:t>
      </w:r>
      <w:proofErr w:type="spellEnd"/>
      <w:r w:rsidRPr="00F46037">
        <w:rPr>
          <w:rFonts w:asciiTheme="minorHAnsi" w:hAnsiTheme="minorHAnsi" w:cs="Calibri"/>
          <w:bCs/>
          <w:color w:val="000000"/>
          <w:sz w:val="16"/>
          <w:szCs w:val="16"/>
          <w:lang w:val="en-US"/>
        </w:rPr>
        <w:t xml:space="preserve"> </w:t>
      </w:r>
      <w:proofErr w:type="spellStart"/>
      <w:r w:rsidRPr="00F46037">
        <w:rPr>
          <w:rFonts w:asciiTheme="minorHAnsi" w:hAnsiTheme="minorHAnsi" w:cs="Calibri"/>
          <w:bCs/>
          <w:color w:val="000000"/>
          <w:sz w:val="16"/>
          <w:szCs w:val="16"/>
          <w:lang w:val="en-US"/>
        </w:rPr>
        <w:t>voor</w:t>
      </w:r>
      <w:proofErr w:type="spellEnd"/>
      <w:r w:rsidRPr="00F46037">
        <w:rPr>
          <w:rFonts w:asciiTheme="minorHAnsi" w:hAnsiTheme="minorHAnsi" w:cs="Calibri"/>
          <w:bCs/>
          <w:color w:val="000000"/>
          <w:sz w:val="16"/>
          <w:szCs w:val="16"/>
          <w:lang w:val="en-US"/>
        </w:rPr>
        <w:t xml:space="preserve"> Planners’. </w:t>
      </w:r>
      <w:r w:rsidRPr="009C22C5">
        <w:rPr>
          <w:rFonts w:asciiTheme="minorHAnsi" w:hAnsiTheme="minorHAnsi" w:cs="Calibri"/>
          <w:bCs/>
          <w:color w:val="000000"/>
          <w:sz w:val="16"/>
          <w:szCs w:val="16"/>
        </w:rPr>
        <w:t xml:space="preserve">Bijdrage aan de Plandag 2013. </w:t>
      </w:r>
      <w:r w:rsidRPr="00F46037">
        <w:rPr>
          <w:rFonts w:asciiTheme="minorHAnsi" w:hAnsiTheme="minorHAnsi" w:cs="Calibri"/>
          <w:bCs/>
          <w:color w:val="000000"/>
          <w:sz w:val="16"/>
          <w:szCs w:val="16"/>
        </w:rPr>
        <w:t>Antwerpen 23 mei 2013.</w:t>
      </w:r>
    </w:p>
    <w:p w:rsidR="00C00186" w:rsidRPr="005D0C24" w:rsidRDefault="00DC1973" w:rsidP="002632AB">
      <w:pPr>
        <w:pStyle w:val="NormalWeb"/>
        <w:spacing w:line="276" w:lineRule="auto"/>
        <w:ind w:left="426" w:hanging="426"/>
        <w:contextualSpacing/>
        <w:jc w:val="both"/>
        <w:rPr>
          <w:rFonts w:asciiTheme="minorHAnsi" w:hAnsiTheme="minorHAnsi" w:cs="Calibri"/>
          <w:bCs/>
          <w:color w:val="000000"/>
          <w:sz w:val="16"/>
          <w:szCs w:val="16"/>
        </w:rPr>
      </w:pPr>
      <w:r w:rsidRPr="00513447">
        <w:rPr>
          <w:rFonts w:asciiTheme="minorHAnsi" w:hAnsiTheme="minorHAnsi" w:cs="Calibri"/>
          <w:bCs/>
          <w:color w:val="000000"/>
          <w:sz w:val="16"/>
          <w:szCs w:val="16"/>
          <w:lang w:val="en-US"/>
        </w:rPr>
        <w:t xml:space="preserve">Priemus, H., 2010. Decision-making on Mega-projects: Drifting on Political Discontinuity and Market Dynamics. </w:t>
      </w:r>
      <w:r w:rsidRPr="005D0C24">
        <w:rPr>
          <w:rFonts w:asciiTheme="minorHAnsi" w:hAnsiTheme="minorHAnsi" w:cs="Calibri"/>
          <w:bCs/>
          <w:color w:val="000000"/>
          <w:sz w:val="16"/>
          <w:szCs w:val="16"/>
        </w:rPr>
        <w:t>E</w:t>
      </w:r>
      <w:r w:rsidR="008B35ED" w:rsidRPr="005D0C24">
        <w:rPr>
          <w:rFonts w:asciiTheme="minorHAnsi" w:hAnsiTheme="minorHAnsi" w:cs="Calibri"/>
          <w:bCs/>
          <w:color w:val="000000"/>
          <w:sz w:val="16"/>
          <w:szCs w:val="16"/>
        </w:rPr>
        <w:t xml:space="preserve">JTIR </w:t>
      </w:r>
      <w:r w:rsidRPr="005D0C24">
        <w:rPr>
          <w:rFonts w:asciiTheme="minorHAnsi" w:hAnsiTheme="minorHAnsi" w:cs="Calibri"/>
          <w:bCs/>
          <w:color w:val="000000"/>
          <w:sz w:val="16"/>
          <w:szCs w:val="16"/>
        </w:rPr>
        <w:t>10 (1), 19-29.</w:t>
      </w:r>
    </w:p>
    <w:p w:rsidR="00E16703" w:rsidRPr="00252D88" w:rsidRDefault="00E16703" w:rsidP="002632AB">
      <w:pPr>
        <w:pStyle w:val="NormalWeb"/>
        <w:spacing w:line="276" w:lineRule="auto"/>
        <w:ind w:left="426" w:hanging="426"/>
        <w:contextualSpacing/>
        <w:jc w:val="both"/>
        <w:rPr>
          <w:rFonts w:asciiTheme="minorHAnsi" w:hAnsiTheme="minorHAnsi" w:cs="Calibri"/>
          <w:bCs/>
          <w:color w:val="000000"/>
          <w:sz w:val="16"/>
          <w:szCs w:val="16"/>
        </w:rPr>
      </w:pPr>
      <w:r w:rsidRPr="005D0C24">
        <w:rPr>
          <w:rFonts w:asciiTheme="minorHAnsi" w:hAnsiTheme="minorHAnsi" w:cs="Calibri"/>
          <w:bCs/>
          <w:color w:val="000000"/>
          <w:sz w:val="16"/>
          <w:szCs w:val="16"/>
        </w:rPr>
        <w:t>Riet</w:t>
      </w:r>
      <w:r w:rsidR="005A520E" w:rsidRPr="005D0C24">
        <w:rPr>
          <w:rFonts w:asciiTheme="minorHAnsi" w:hAnsiTheme="minorHAnsi" w:cs="Calibri"/>
          <w:bCs/>
          <w:color w:val="000000"/>
          <w:sz w:val="16"/>
          <w:szCs w:val="16"/>
        </w:rPr>
        <w:t xml:space="preserve">, O. van de (2003). Policy Analysis in Multi-actor policy settings. </w:t>
      </w:r>
      <w:r w:rsidR="005A520E" w:rsidRPr="00252D88">
        <w:rPr>
          <w:rFonts w:asciiTheme="minorHAnsi" w:hAnsiTheme="minorHAnsi" w:cs="Calibri"/>
          <w:bCs/>
          <w:color w:val="000000"/>
          <w:sz w:val="16"/>
          <w:szCs w:val="16"/>
        </w:rPr>
        <w:t xml:space="preserve">Eburon Publishers, Delft. </w:t>
      </w:r>
    </w:p>
    <w:p w:rsidR="00C00186" w:rsidRPr="009C22C5" w:rsidRDefault="00DC1973" w:rsidP="002632AB">
      <w:pPr>
        <w:pStyle w:val="NormalWeb"/>
        <w:spacing w:line="276" w:lineRule="auto"/>
        <w:ind w:left="426" w:hanging="426"/>
        <w:contextualSpacing/>
        <w:jc w:val="both"/>
        <w:rPr>
          <w:rFonts w:asciiTheme="minorHAnsi" w:hAnsiTheme="minorHAnsi" w:cs="Calibri"/>
          <w:bCs/>
          <w:color w:val="000000"/>
          <w:sz w:val="16"/>
          <w:szCs w:val="16"/>
        </w:rPr>
      </w:pPr>
      <w:r w:rsidRPr="009C22C5">
        <w:rPr>
          <w:rFonts w:asciiTheme="minorHAnsi" w:hAnsiTheme="minorHAnsi" w:cs="Calibri"/>
          <w:bCs/>
          <w:color w:val="000000"/>
          <w:sz w:val="16"/>
          <w:szCs w:val="16"/>
        </w:rPr>
        <w:t>Soetenhorst, B.,</w:t>
      </w:r>
      <w:r w:rsidR="004356C7" w:rsidRPr="009C22C5">
        <w:rPr>
          <w:rFonts w:asciiTheme="minorHAnsi" w:hAnsiTheme="minorHAnsi" w:cs="Calibri"/>
          <w:bCs/>
          <w:color w:val="000000"/>
          <w:sz w:val="16"/>
          <w:szCs w:val="16"/>
        </w:rPr>
        <w:t xml:space="preserve"> </w:t>
      </w:r>
      <w:r w:rsidR="00C00186" w:rsidRPr="009C22C5">
        <w:rPr>
          <w:rFonts w:asciiTheme="minorHAnsi" w:hAnsiTheme="minorHAnsi" w:cs="Calibri"/>
          <w:bCs/>
          <w:color w:val="000000"/>
          <w:sz w:val="16"/>
          <w:szCs w:val="16"/>
        </w:rPr>
        <w:t>(</w:t>
      </w:r>
      <w:r w:rsidR="004356C7" w:rsidRPr="009C22C5">
        <w:rPr>
          <w:rFonts w:asciiTheme="minorHAnsi" w:hAnsiTheme="minorHAnsi" w:cs="Calibri"/>
          <w:bCs/>
          <w:color w:val="000000"/>
          <w:sz w:val="16"/>
          <w:szCs w:val="16"/>
        </w:rPr>
        <w:t>2012</w:t>
      </w:r>
      <w:r w:rsidR="00C00186" w:rsidRPr="009C22C5">
        <w:rPr>
          <w:rFonts w:asciiTheme="minorHAnsi" w:hAnsiTheme="minorHAnsi" w:cs="Calibri"/>
          <w:bCs/>
          <w:color w:val="000000"/>
          <w:sz w:val="16"/>
          <w:szCs w:val="16"/>
        </w:rPr>
        <w:t>).</w:t>
      </w:r>
      <w:r w:rsidR="004356C7" w:rsidRPr="009C22C5">
        <w:rPr>
          <w:rFonts w:asciiTheme="minorHAnsi" w:hAnsiTheme="minorHAnsi" w:cs="Calibri"/>
          <w:bCs/>
          <w:color w:val="000000"/>
          <w:sz w:val="16"/>
          <w:szCs w:val="16"/>
        </w:rPr>
        <w:t xml:space="preserve"> Het wonder van de Noord/</w:t>
      </w:r>
      <w:r w:rsidRPr="009C22C5">
        <w:rPr>
          <w:rFonts w:asciiTheme="minorHAnsi" w:hAnsiTheme="minorHAnsi" w:cs="Calibri"/>
          <w:bCs/>
          <w:color w:val="000000"/>
          <w:sz w:val="16"/>
          <w:szCs w:val="16"/>
        </w:rPr>
        <w:t>Zuidlijn</w:t>
      </w:r>
      <w:r w:rsidR="004356C7" w:rsidRPr="009C22C5">
        <w:rPr>
          <w:rFonts w:asciiTheme="minorHAnsi" w:hAnsiTheme="minorHAnsi" w:cs="Calibri"/>
          <w:bCs/>
          <w:color w:val="000000"/>
          <w:sz w:val="16"/>
          <w:szCs w:val="16"/>
        </w:rPr>
        <w:t>. Uitgeverij Bert Bakker, Amsterdam.</w:t>
      </w:r>
    </w:p>
    <w:p w:rsidR="00C00186" w:rsidRPr="00513447" w:rsidRDefault="00C00186" w:rsidP="002632AB">
      <w:pPr>
        <w:pStyle w:val="NormalWeb"/>
        <w:spacing w:line="276" w:lineRule="auto"/>
        <w:ind w:left="426" w:hanging="426"/>
        <w:contextualSpacing/>
        <w:jc w:val="both"/>
        <w:rPr>
          <w:rFonts w:asciiTheme="minorHAnsi" w:hAnsiTheme="minorHAnsi" w:cs="Calibri"/>
          <w:bCs/>
          <w:color w:val="000000"/>
          <w:sz w:val="16"/>
          <w:szCs w:val="16"/>
          <w:lang w:val="en-US"/>
        </w:rPr>
      </w:pPr>
      <w:r w:rsidRPr="009C22C5">
        <w:rPr>
          <w:rFonts w:asciiTheme="minorHAnsi" w:hAnsiTheme="minorHAnsi" w:cs="Calibri"/>
          <w:bCs/>
          <w:color w:val="000000"/>
          <w:sz w:val="16"/>
          <w:szCs w:val="16"/>
        </w:rPr>
        <w:t xml:space="preserve">Spit., W. (2012). Probleemanalyse, omgevingsscenario’s, nul- en projectalternatieven. </w:t>
      </w:r>
      <w:proofErr w:type="spellStart"/>
      <w:proofErr w:type="gramStart"/>
      <w:r w:rsidRPr="00513447">
        <w:rPr>
          <w:rFonts w:asciiTheme="minorHAnsi" w:hAnsiTheme="minorHAnsi" w:cs="Calibri"/>
          <w:bCs/>
          <w:color w:val="000000"/>
          <w:sz w:val="16"/>
          <w:szCs w:val="16"/>
          <w:lang w:val="en-US"/>
        </w:rPr>
        <w:t>Expertfiche</w:t>
      </w:r>
      <w:proofErr w:type="spellEnd"/>
      <w:r w:rsidRPr="00513447">
        <w:rPr>
          <w:rFonts w:asciiTheme="minorHAnsi" w:hAnsiTheme="minorHAnsi" w:cs="Calibri"/>
          <w:bCs/>
          <w:color w:val="000000"/>
          <w:sz w:val="16"/>
          <w:szCs w:val="16"/>
          <w:lang w:val="en-US"/>
        </w:rPr>
        <w:t xml:space="preserve"> </w:t>
      </w:r>
      <w:proofErr w:type="spellStart"/>
      <w:r w:rsidRPr="00513447">
        <w:rPr>
          <w:rFonts w:asciiTheme="minorHAnsi" w:hAnsiTheme="minorHAnsi" w:cs="Calibri"/>
          <w:bCs/>
          <w:color w:val="000000"/>
          <w:sz w:val="16"/>
          <w:szCs w:val="16"/>
          <w:lang w:val="en-US"/>
        </w:rPr>
        <w:t>Algemene</w:t>
      </w:r>
      <w:proofErr w:type="spellEnd"/>
      <w:r w:rsidRPr="00513447">
        <w:rPr>
          <w:rFonts w:asciiTheme="minorHAnsi" w:hAnsiTheme="minorHAnsi" w:cs="Calibri"/>
          <w:bCs/>
          <w:color w:val="000000"/>
          <w:sz w:val="16"/>
          <w:szCs w:val="16"/>
          <w:lang w:val="en-US"/>
        </w:rPr>
        <w:t xml:space="preserve"> MKBA </w:t>
      </w:r>
      <w:proofErr w:type="spellStart"/>
      <w:r w:rsidRPr="00513447">
        <w:rPr>
          <w:rFonts w:asciiTheme="minorHAnsi" w:hAnsiTheme="minorHAnsi" w:cs="Calibri"/>
          <w:bCs/>
          <w:color w:val="000000"/>
          <w:sz w:val="16"/>
          <w:szCs w:val="16"/>
          <w:lang w:val="en-US"/>
        </w:rPr>
        <w:t>Leidraad</w:t>
      </w:r>
      <w:proofErr w:type="spellEnd"/>
      <w:r w:rsidRPr="00513447">
        <w:rPr>
          <w:rFonts w:asciiTheme="minorHAnsi" w:hAnsiTheme="minorHAnsi" w:cs="Calibri"/>
          <w:bCs/>
          <w:color w:val="000000"/>
          <w:sz w:val="16"/>
          <w:szCs w:val="16"/>
          <w:lang w:val="en-US"/>
        </w:rPr>
        <w:t>.</w:t>
      </w:r>
      <w:proofErr w:type="gramEnd"/>
    </w:p>
    <w:p w:rsidR="00DC1973" w:rsidRPr="00C00186" w:rsidRDefault="00DC1973" w:rsidP="002632AB">
      <w:pPr>
        <w:pStyle w:val="NormalWeb"/>
        <w:spacing w:line="276" w:lineRule="auto"/>
        <w:ind w:left="426" w:hanging="426"/>
        <w:contextualSpacing/>
        <w:jc w:val="both"/>
        <w:rPr>
          <w:rFonts w:asciiTheme="minorHAnsi" w:hAnsiTheme="minorHAnsi" w:cs="Calibri"/>
          <w:bCs/>
          <w:color w:val="000000"/>
          <w:sz w:val="20"/>
          <w:szCs w:val="20"/>
          <w:lang w:val="en-US"/>
        </w:rPr>
      </w:pPr>
      <w:r w:rsidRPr="00513447">
        <w:rPr>
          <w:rFonts w:asciiTheme="minorHAnsi" w:hAnsiTheme="minorHAnsi" w:cs="Calibri"/>
          <w:bCs/>
          <w:color w:val="000000"/>
          <w:sz w:val="16"/>
          <w:szCs w:val="16"/>
          <w:lang w:val="en-US"/>
        </w:rPr>
        <w:t>Williams, A., 1972. CBA: Bastard Science and/or Insidious Poison in the Body Politick? In Cost-Benefit and Cost Effectiveness, pp. 30-63.</w:t>
      </w:r>
    </w:p>
    <w:sectPr w:rsidR="00DC1973" w:rsidRPr="00C00186" w:rsidSect="00631BC5">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CEC" w:rsidRDefault="00BF5CEC" w:rsidP="00137F47">
      <w:pPr>
        <w:spacing w:after="0" w:line="240" w:lineRule="auto"/>
      </w:pPr>
      <w:r>
        <w:separator/>
      </w:r>
    </w:p>
  </w:endnote>
  <w:endnote w:type="continuationSeparator" w:id="0">
    <w:p w:rsidR="00BF5CEC" w:rsidRDefault="00BF5CEC" w:rsidP="00137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charset w:val="00"/>
    <w:family w:val="swiss"/>
    <w:pitch w:val="variable"/>
    <w:sig w:usb0="E7000EFF" w:usb1="5200FDFF" w:usb2="0A042021" w:usb3="00000000" w:csb0="000001BF" w:csb1="00000000"/>
  </w:font>
  <w:font w:name="Lohit Hindi">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745110"/>
      <w:docPartObj>
        <w:docPartGallery w:val="Page Numbers (Bottom of Page)"/>
        <w:docPartUnique/>
      </w:docPartObj>
    </w:sdtPr>
    <w:sdtEndPr/>
    <w:sdtContent>
      <w:p w:rsidR="004D46DA" w:rsidRDefault="00631BC5">
        <w:pPr>
          <w:pStyle w:val="Footer"/>
          <w:jc w:val="center"/>
        </w:pPr>
        <w:r>
          <w:fldChar w:fldCharType="begin"/>
        </w:r>
        <w:r w:rsidR="004D46DA">
          <w:instrText>PAGE   \* MERGEFORMAT</w:instrText>
        </w:r>
        <w:r>
          <w:fldChar w:fldCharType="separate"/>
        </w:r>
        <w:r w:rsidR="00732356">
          <w:rPr>
            <w:noProof/>
          </w:rPr>
          <w:t>6</w:t>
        </w:r>
        <w:r>
          <w:fldChar w:fldCharType="end"/>
        </w:r>
      </w:p>
    </w:sdtContent>
  </w:sdt>
  <w:p w:rsidR="004D46DA" w:rsidRDefault="004D46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CEC" w:rsidRDefault="00BF5CEC" w:rsidP="00137F47">
      <w:pPr>
        <w:spacing w:after="0" w:line="240" w:lineRule="auto"/>
      </w:pPr>
      <w:r>
        <w:separator/>
      </w:r>
    </w:p>
  </w:footnote>
  <w:footnote w:type="continuationSeparator" w:id="0">
    <w:p w:rsidR="00BF5CEC" w:rsidRDefault="00BF5CEC" w:rsidP="00137F47">
      <w:pPr>
        <w:spacing w:after="0" w:line="240" w:lineRule="auto"/>
      </w:pPr>
      <w:r>
        <w:continuationSeparator/>
      </w:r>
    </w:p>
  </w:footnote>
  <w:footnote w:id="1">
    <w:p w:rsidR="00F4051C" w:rsidRPr="00FD6113" w:rsidRDefault="00F4051C" w:rsidP="007D66C4">
      <w:pPr>
        <w:spacing w:after="0"/>
        <w:contextualSpacing/>
        <w:jc w:val="both"/>
        <w:rPr>
          <w:rFonts w:asciiTheme="minorHAnsi" w:hAnsiTheme="minorHAnsi"/>
        </w:rPr>
      </w:pPr>
      <w:r w:rsidRPr="00FD6113">
        <w:rPr>
          <w:rStyle w:val="FootnoteReference"/>
          <w:rFonts w:asciiTheme="minorHAnsi" w:hAnsiTheme="minorHAnsi"/>
        </w:rPr>
        <w:footnoteRef/>
      </w:r>
      <w:r w:rsidRPr="00FD6113">
        <w:rPr>
          <w:rFonts w:asciiTheme="minorHAnsi" w:hAnsiTheme="minorHAnsi"/>
        </w:rPr>
        <w:t xml:space="preserve"> </w:t>
      </w:r>
      <w:r w:rsidRPr="00FD6113">
        <w:rPr>
          <w:rFonts w:asciiTheme="minorHAnsi" w:hAnsiTheme="minorHAnsi"/>
          <w:sz w:val="18"/>
          <w:szCs w:val="18"/>
        </w:rPr>
        <w:t>De probleemanalyse is de analyse van het probleem dat met het project dient te worden opgelost, dan wel de ambitie die met het project dient te worden verwezenlijkt</w:t>
      </w:r>
      <w:r w:rsidR="00A21C0D" w:rsidRPr="00FD6113">
        <w:rPr>
          <w:rFonts w:asciiTheme="minorHAnsi" w:hAnsiTheme="minorHAnsi"/>
          <w:sz w:val="18"/>
          <w:szCs w:val="18"/>
        </w:rPr>
        <w:t xml:space="preserve">. </w:t>
      </w:r>
      <w:r w:rsidRPr="00FD6113">
        <w:rPr>
          <w:rFonts w:asciiTheme="minorHAnsi" w:hAnsiTheme="minorHAnsi"/>
          <w:sz w:val="18"/>
          <w:szCs w:val="18"/>
        </w:rPr>
        <w:t>Hoewel men de probleemanalyse vaak voor</w:t>
      </w:r>
      <w:r w:rsidR="00A21C0D" w:rsidRPr="00FD6113">
        <w:rPr>
          <w:rFonts w:asciiTheme="minorHAnsi" w:hAnsiTheme="minorHAnsi"/>
          <w:sz w:val="18"/>
          <w:szCs w:val="18"/>
        </w:rPr>
        <w:t>afgaande aan het schatten van de kosten en baten van projectalternatieven in</w:t>
      </w:r>
      <w:r w:rsidRPr="00FD6113">
        <w:rPr>
          <w:rFonts w:asciiTheme="minorHAnsi" w:hAnsiTheme="minorHAnsi"/>
          <w:sz w:val="18"/>
          <w:szCs w:val="18"/>
        </w:rPr>
        <w:t xml:space="preserve"> de MKBA uitvoert, kan deze ook na de MKBA worden herijkt. </w:t>
      </w:r>
    </w:p>
  </w:footnote>
  <w:footnote w:id="2">
    <w:p w:rsidR="00A21C0D" w:rsidRPr="00FD6113" w:rsidRDefault="00A21C0D" w:rsidP="007D66C4">
      <w:pPr>
        <w:pStyle w:val="FootnoteText"/>
        <w:tabs>
          <w:tab w:val="clear" w:pos="284"/>
          <w:tab w:val="left" w:pos="0"/>
        </w:tabs>
        <w:ind w:left="0" w:firstLine="0"/>
        <w:contextualSpacing/>
        <w:rPr>
          <w:rStyle w:val="FootnoteReference"/>
          <w:rFonts w:asciiTheme="minorHAnsi" w:hAnsiTheme="minorHAnsi"/>
        </w:rPr>
      </w:pPr>
      <w:r w:rsidRPr="00FD6113">
        <w:rPr>
          <w:rStyle w:val="FootnoteReference"/>
          <w:rFonts w:asciiTheme="minorHAnsi" w:hAnsiTheme="minorHAnsi"/>
        </w:rPr>
        <w:footnoteRef/>
      </w:r>
      <w:r w:rsidRPr="00FD6113">
        <w:rPr>
          <w:rFonts w:asciiTheme="minorHAnsi" w:hAnsiTheme="minorHAnsi"/>
        </w:rPr>
        <w:t xml:space="preserve"> </w:t>
      </w:r>
      <w:r w:rsidR="007D66C4" w:rsidRPr="00FD6113">
        <w:rPr>
          <w:rFonts w:asciiTheme="minorHAnsi" w:hAnsiTheme="minorHAnsi"/>
        </w:rPr>
        <w:t xml:space="preserve">Van de Riet (2003) stelt dat een te grote nadruk op het verkrijgen van draagvlak voor </w:t>
      </w:r>
      <w:r w:rsidR="00427DC4">
        <w:rPr>
          <w:rFonts w:asciiTheme="minorHAnsi" w:hAnsiTheme="minorHAnsi"/>
        </w:rPr>
        <w:t xml:space="preserve">het probleem en </w:t>
      </w:r>
      <w:r w:rsidR="007D66C4" w:rsidRPr="00FD6113">
        <w:rPr>
          <w:rFonts w:asciiTheme="minorHAnsi" w:hAnsiTheme="minorHAnsi"/>
        </w:rPr>
        <w:t>een project onder stakeholders ertoe kan leiden dat de uitkomst zogenaamde ‘negotiated nonsense’ is.</w:t>
      </w:r>
      <w:r w:rsidR="007D66C4" w:rsidRPr="00FD6113">
        <w:rPr>
          <w:rStyle w:val="FootnoteReference"/>
          <w:rFonts w:asciiTheme="minorHAnsi" w:hAnsiTheme="minorHAnsi"/>
        </w:rPr>
        <w:t xml:space="preserve"> </w:t>
      </w:r>
    </w:p>
  </w:footnote>
  <w:footnote w:id="3">
    <w:p w:rsidR="00020696" w:rsidRPr="00EF7BF8" w:rsidRDefault="00020696" w:rsidP="00CB14EA">
      <w:pPr>
        <w:pStyle w:val="FootnoteText"/>
        <w:tabs>
          <w:tab w:val="clear" w:pos="284"/>
          <w:tab w:val="left" w:pos="142"/>
        </w:tabs>
        <w:ind w:left="0" w:firstLine="0"/>
        <w:jc w:val="both"/>
        <w:rPr>
          <w:rFonts w:asciiTheme="minorHAnsi" w:hAnsiTheme="minorHAnsi"/>
        </w:rPr>
      </w:pPr>
      <w:r w:rsidRPr="00EF7BF8">
        <w:rPr>
          <w:rStyle w:val="FootnoteReference"/>
          <w:rFonts w:asciiTheme="minorHAnsi" w:hAnsiTheme="minorHAnsi"/>
        </w:rPr>
        <w:footnoteRef/>
      </w:r>
      <w:r w:rsidRPr="00EF7BF8">
        <w:rPr>
          <w:rFonts w:asciiTheme="minorHAnsi" w:hAnsiTheme="minorHAnsi"/>
        </w:rPr>
        <w:t xml:space="preserve"> </w:t>
      </w:r>
      <w:r w:rsidR="00ED7660" w:rsidRPr="00EF7BF8">
        <w:rPr>
          <w:rFonts w:asciiTheme="minorHAnsi" w:hAnsiTheme="minorHAnsi"/>
        </w:rPr>
        <w:t>H</w:t>
      </w:r>
      <w:r w:rsidRPr="00EF7BF8">
        <w:rPr>
          <w:rFonts w:asciiTheme="minorHAnsi" w:hAnsiTheme="minorHAnsi"/>
        </w:rPr>
        <w:t>et gaat hier om de aanleg van een tramverbinding tussen het centraal station van Utrecht en het universiteitsterrein</w:t>
      </w:r>
      <w:r w:rsidR="00CB14EA" w:rsidRPr="00EF7BF8">
        <w:rPr>
          <w:rFonts w:asciiTheme="minorHAnsi" w:hAnsiTheme="minorHAnsi"/>
        </w:rPr>
        <w:t>. Momenteel zitten de bussen overvol met als gevolg een onbetrouwbare reistijd. De tramverbinding zorgt voor een betrouwbaardere reistijd</w:t>
      </w:r>
      <w:r w:rsidRPr="00EF7BF8">
        <w:rPr>
          <w:rFonts w:asciiTheme="minorHAnsi" w:hAnsiTheme="minorHAnsi"/>
        </w:rPr>
        <w:t>. Een additioneel doel is het verbeteren van het vestigingsklimaat</w:t>
      </w:r>
      <w:r w:rsidR="00470511" w:rsidRPr="00EF7BF8">
        <w:rPr>
          <w:rFonts w:asciiTheme="minorHAnsi" w:hAnsiTheme="minorHAnsi"/>
        </w:rPr>
        <w:t>.</w:t>
      </w:r>
    </w:p>
  </w:footnote>
  <w:footnote w:id="4">
    <w:p w:rsidR="00181E36" w:rsidRDefault="00181E36">
      <w:pPr>
        <w:pStyle w:val="FootnoteText"/>
      </w:pPr>
      <w:r>
        <w:rPr>
          <w:rStyle w:val="FootnoteReference"/>
        </w:rPr>
        <w:footnoteRef/>
      </w:r>
      <w:r>
        <w:t xml:space="preserve"> Bijvoorbeeld literatuur en voorbeelden uit binnen- en buitenland.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6840"/>
    <w:multiLevelType w:val="hybridMultilevel"/>
    <w:tmpl w:val="731686B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2257B8A"/>
    <w:multiLevelType w:val="multilevel"/>
    <w:tmpl w:val="5B542BD6"/>
    <w:lvl w:ilvl="0">
      <w:start w:val="1"/>
      <w:numFmt w:val="decimal"/>
      <w:lvlText w:val="%1."/>
      <w:lvlJc w:val="left"/>
      <w:pPr>
        <w:ind w:left="765"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125" w:hanging="720"/>
      </w:pPr>
      <w:rPr>
        <w:rFonts w:hint="default"/>
      </w:rPr>
    </w:lvl>
    <w:lvl w:ilvl="3">
      <w:start w:val="1"/>
      <w:numFmt w:val="decimal"/>
      <w:isLgl/>
      <w:lvlText w:val="%1.%2.%3.%4"/>
      <w:lvlJc w:val="left"/>
      <w:pPr>
        <w:ind w:left="1125" w:hanging="720"/>
      </w:pPr>
      <w:rPr>
        <w:rFonts w:hint="default"/>
      </w:rPr>
    </w:lvl>
    <w:lvl w:ilvl="4">
      <w:start w:val="1"/>
      <w:numFmt w:val="decimal"/>
      <w:isLgl/>
      <w:lvlText w:val="%1.%2.%3.%4.%5"/>
      <w:lvlJc w:val="left"/>
      <w:pPr>
        <w:ind w:left="1485" w:hanging="1080"/>
      </w:pPr>
      <w:rPr>
        <w:rFonts w:hint="default"/>
      </w:rPr>
    </w:lvl>
    <w:lvl w:ilvl="5">
      <w:start w:val="1"/>
      <w:numFmt w:val="decimal"/>
      <w:isLgl/>
      <w:lvlText w:val="%1.%2.%3.%4.%5.%6"/>
      <w:lvlJc w:val="left"/>
      <w:pPr>
        <w:ind w:left="1485" w:hanging="1080"/>
      </w:pPr>
      <w:rPr>
        <w:rFonts w:hint="default"/>
      </w:rPr>
    </w:lvl>
    <w:lvl w:ilvl="6">
      <w:start w:val="1"/>
      <w:numFmt w:val="decimal"/>
      <w:isLgl/>
      <w:lvlText w:val="%1.%2.%3.%4.%5.%6.%7"/>
      <w:lvlJc w:val="left"/>
      <w:pPr>
        <w:ind w:left="1845" w:hanging="1440"/>
      </w:pPr>
      <w:rPr>
        <w:rFonts w:hint="default"/>
      </w:rPr>
    </w:lvl>
    <w:lvl w:ilvl="7">
      <w:start w:val="1"/>
      <w:numFmt w:val="decimal"/>
      <w:isLgl/>
      <w:lvlText w:val="%1.%2.%3.%4.%5.%6.%7.%8"/>
      <w:lvlJc w:val="left"/>
      <w:pPr>
        <w:ind w:left="1845" w:hanging="1440"/>
      </w:pPr>
      <w:rPr>
        <w:rFonts w:hint="default"/>
      </w:rPr>
    </w:lvl>
    <w:lvl w:ilvl="8">
      <w:start w:val="1"/>
      <w:numFmt w:val="decimal"/>
      <w:isLgl/>
      <w:lvlText w:val="%1.%2.%3.%4.%5.%6.%7.%8.%9"/>
      <w:lvlJc w:val="left"/>
      <w:pPr>
        <w:ind w:left="2205" w:hanging="1800"/>
      </w:pPr>
      <w:rPr>
        <w:rFonts w:hint="default"/>
      </w:rPr>
    </w:lvl>
  </w:abstractNum>
  <w:abstractNum w:abstractNumId="2">
    <w:nsid w:val="07F86DFB"/>
    <w:multiLevelType w:val="hybridMultilevel"/>
    <w:tmpl w:val="0234E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5D65C0"/>
    <w:multiLevelType w:val="hybridMultilevel"/>
    <w:tmpl w:val="7F10016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32800E75"/>
    <w:multiLevelType w:val="hybridMultilevel"/>
    <w:tmpl w:val="A21EC0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32B16B7F"/>
    <w:multiLevelType w:val="hybridMultilevel"/>
    <w:tmpl w:val="87926AB8"/>
    <w:lvl w:ilvl="0" w:tplc="0413000F">
      <w:start w:val="1"/>
      <w:numFmt w:val="decimal"/>
      <w:lvlText w:val="%1."/>
      <w:lvlJc w:val="left"/>
      <w:pPr>
        <w:ind w:left="1080" w:hanging="360"/>
      </w:pPr>
    </w:lvl>
    <w:lvl w:ilvl="1" w:tplc="04130019">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6">
    <w:nsid w:val="38D32818"/>
    <w:multiLevelType w:val="hybridMultilevel"/>
    <w:tmpl w:val="835CD01C"/>
    <w:lvl w:ilvl="0" w:tplc="0286488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3A660BA6"/>
    <w:multiLevelType w:val="hybridMultilevel"/>
    <w:tmpl w:val="1F3CA07A"/>
    <w:lvl w:ilvl="0" w:tplc="04130001">
      <w:start w:val="1"/>
      <w:numFmt w:val="bullet"/>
      <w:lvlText w:val=""/>
      <w:lvlJc w:val="left"/>
      <w:pPr>
        <w:ind w:left="825" w:hanging="360"/>
      </w:pPr>
      <w:rPr>
        <w:rFonts w:ascii="Symbol" w:hAnsi="Symbol" w:hint="default"/>
      </w:rPr>
    </w:lvl>
    <w:lvl w:ilvl="1" w:tplc="04130003" w:tentative="1">
      <w:start w:val="1"/>
      <w:numFmt w:val="bullet"/>
      <w:lvlText w:val="o"/>
      <w:lvlJc w:val="left"/>
      <w:pPr>
        <w:ind w:left="1545" w:hanging="360"/>
      </w:pPr>
      <w:rPr>
        <w:rFonts w:ascii="Courier New" w:hAnsi="Courier New" w:cs="Courier New" w:hint="default"/>
      </w:rPr>
    </w:lvl>
    <w:lvl w:ilvl="2" w:tplc="04130005" w:tentative="1">
      <w:start w:val="1"/>
      <w:numFmt w:val="bullet"/>
      <w:lvlText w:val=""/>
      <w:lvlJc w:val="left"/>
      <w:pPr>
        <w:ind w:left="2265" w:hanging="360"/>
      </w:pPr>
      <w:rPr>
        <w:rFonts w:ascii="Wingdings" w:hAnsi="Wingdings" w:hint="default"/>
      </w:rPr>
    </w:lvl>
    <w:lvl w:ilvl="3" w:tplc="04130001" w:tentative="1">
      <w:start w:val="1"/>
      <w:numFmt w:val="bullet"/>
      <w:lvlText w:val=""/>
      <w:lvlJc w:val="left"/>
      <w:pPr>
        <w:ind w:left="2985" w:hanging="360"/>
      </w:pPr>
      <w:rPr>
        <w:rFonts w:ascii="Symbol" w:hAnsi="Symbol" w:hint="default"/>
      </w:rPr>
    </w:lvl>
    <w:lvl w:ilvl="4" w:tplc="04130003" w:tentative="1">
      <w:start w:val="1"/>
      <w:numFmt w:val="bullet"/>
      <w:lvlText w:val="o"/>
      <w:lvlJc w:val="left"/>
      <w:pPr>
        <w:ind w:left="3705" w:hanging="360"/>
      </w:pPr>
      <w:rPr>
        <w:rFonts w:ascii="Courier New" w:hAnsi="Courier New" w:cs="Courier New" w:hint="default"/>
      </w:rPr>
    </w:lvl>
    <w:lvl w:ilvl="5" w:tplc="04130005" w:tentative="1">
      <w:start w:val="1"/>
      <w:numFmt w:val="bullet"/>
      <w:lvlText w:val=""/>
      <w:lvlJc w:val="left"/>
      <w:pPr>
        <w:ind w:left="4425" w:hanging="360"/>
      </w:pPr>
      <w:rPr>
        <w:rFonts w:ascii="Wingdings" w:hAnsi="Wingdings" w:hint="default"/>
      </w:rPr>
    </w:lvl>
    <w:lvl w:ilvl="6" w:tplc="04130001" w:tentative="1">
      <w:start w:val="1"/>
      <w:numFmt w:val="bullet"/>
      <w:lvlText w:val=""/>
      <w:lvlJc w:val="left"/>
      <w:pPr>
        <w:ind w:left="5145" w:hanging="360"/>
      </w:pPr>
      <w:rPr>
        <w:rFonts w:ascii="Symbol" w:hAnsi="Symbol" w:hint="default"/>
      </w:rPr>
    </w:lvl>
    <w:lvl w:ilvl="7" w:tplc="04130003" w:tentative="1">
      <w:start w:val="1"/>
      <w:numFmt w:val="bullet"/>
      <w:lvlText w:val="o"/>
      <w:lvlJc w:val="left"/>
      <w:pPr>
        <w:ind w:left="5865" w:hanging="360"/>
      </w:pPr>
      <w:rPr>
        <w:rFonts w:ascii="Courier New" w:hAnsi="Courier New" w:cs="Courier New" w:hint="default"/>
      </w:rPr>
    </w:lvl>
    <w:lvl w:ilvl="8" w:tplc="04130005" w:tentative="1">
      <w:start w:val="1"/>
      <w:numFmt w:val="bullet"/>
      <w:lvlText w:val=""/>
      <w:lvlJc w:val="left"/>
      <w:pPr>
        <w:ind w:left="6585" w:hanging="360"/>
      </w:pPr>
      <w:rPr>
        <w:rFonts w:ascii="Wingdings" w:hAnsi="Wingdings" w:hint="default"/>
      </w:rPr>
    </w:lvl>
  </w:abstractNum>
  <w:abstractNum w:abstractNumId="8">
    <w:nsid w:val="3E9B7D8D"/>
    <w:multiLevelType w:val="hybridMultilevel"/>
    <w:tmpl w:val="B29A37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40734664"/>
    <w:multiLevelType w:val="hybridMultilevel"/>
    <w:tmpl w:val="87926AB8"/>
    <w:lvl w:ilvl="0" w:tplc="0413000F">
      <w:start w:val="1"/>
      <w:numFmt w:val="decimal"/>
      <w:lvlText w:val="%1."/>
      <w:lvlJc w:val="left"/>
      <w:pPr>
        <w:ind w:left="1080" w:hanging="360"/>
      </w:pPr>
    </w:lvl>
    <w:lvl w:ilvl="1" w:tplc="04130019">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0">
    <w:nsid w:val="49A74627"/>
    <w:multiLevelType w:val="hybridMultilevel"/>
    <w:tmpl w:val="F69680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58823F5A"/>
    <w:multiLevelType w:val="hybridMultilevel"/>
    <w:tmpl w:val="65D4DE7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5A442F38"/>
    <w:multiLevelType w:val="hybridMultilevel"/>
    <w:tmpl w:val="3648B9F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928"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5F7014E1"/>
    <w:multiLevelType w:val="hybridMultilevel"/>
    <w:tmpl w:val="835CD01C"/>
    <w:lvl w:ilvl="0" w:tplc="0286488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661D3313"/>
    <w:multiLevelType w:val="hybridMultilevel"/>
    <w:tmpl w:val="71E82D5A"/>
    <w:lvl w:ilvl="0" w:tplc="0AFE1BA8">
      <w:start w:val="2"/>
      <w:numFmt w:val="bullet"/>
      <w:lvlText w:val="-"/>
      <w:lvlJc w:val="left"/>
      <w:pPr>
        <w:ind w:left="720" w:hanging="36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72C958AE"/>
    <w:multiLevelType w:val="hybridMultilevel"/>
    <w:tmpl w:val="C5C46DB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5"/>
  </w:num>
  <w:num w:numId="4">
    <w:abstractNumId w:val="1"/>
  </w:num>
  <w:num w:numId="5">
    <w:abstractNumId w:val="5"/>
  </w:num>
  <w:num w:numId="6">
    <w:abstractNumId w:val="12"/>
  </w:num>
  <w:num w:numId="7">
    <w:abstractNumId w:val="9"/>
  </w:num>
  <w:num w:numId="8">
    <w:abstractNumId w:val="10"/>
  </w:num>
  <w:num w:numId="9">
    <w:abstractNumId w:val="2"/>
  </w:num>
  <w:num w:numId="10">
    <w:abstractNumId w:val="11"/>
  </w:num>
  <w:num w:numId="11">
    <w:abstractNumId w:val="8"/>
  </w:num>
  <w:num w:numId="12">
    <w:abstractNumId w:val="0"/>
  </w:num>
  <w:num w:numId="13">
    <w:abstractNumId w:val="14"/>
  </w:num>
  <w:num w:numId="14">
    <w:abstractNumId w:val="6"/>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F47"/>
    <w:rsid w:val="00004546"/>
    <w:rsid w:val="00010DDB"/>
    <w:rsid w:val="00013B43"/>
    <w:rsid w:val="00020696"/>
    <w:rsid w:val="0006236E"/>
    <w:rsid w:val="0007147B"/>
    <w:rsid w:val="000C469C"/>
    <w:rsid w:val="00102266"/>
    <w:rsid w:val="00137F47"/>
    <w:rsid w:val="00176320"/>
    <w:rsid w:val="00181E36"/>
    <w:rsid w:val="001A5C1F"/>
    <w:rsid w:val="001D1A53"/>
    <w:rsid w:val="00204E82"/>
    <w:rsid w:val="00212912"/>
    <w:rsid w:val="00216B26"/>
    <w:rsid w:val="00252D88"/>
    <w:rsid w:val="002632AB"/>
    <w:rsid w:val="0027091D"/>
    <w:rsid w:val="00285130"/>
    <w:rsid w:val="002B1D43"/>
    <w:rsid w:val="002D7A16"/>
    <w:rsid w:val="002E2C1D"/>
    <w:rsid w:val="002E7520"/>
    <w:rsid w:val="0038479D"/>
    <w:rsid w:val="003A1B34"/>
    <w:rsid w:val="003B53E5"/>
    <w:rsid w:val="003C4E5C"/>
    <w:rsid w:val="003F0907"/>
    <w:rsid w:val="0042267F"/>
    <w:rsid w:val="004268EE"/>
    <w:rsid w:val="00427DC4"/>
    <w:rsid w:val="004356C7"/>
    <w:rsid w:val="00457B62"/>
    <w:rsid w:val="00470511"/>
    <w:rsid w:val="004866C5"/>
    <w:rsid w:val="004873EE"/>
    <w:rsid w:val="00496C05"/>
    <w:rsid w:val="004A4DCB"/>
    <w:rsid w:val="004D46DA"/>
    <w:rsid w:val="004E7C9C"/>
    <w:rsid w:val="00513447"/>
    <w:rsid w:val="005138B6"/>
    <w:rsid w:val="005178EF"/>
    <w:rsid w:val="00551FE9"/>
    <w:rsid w:val="005A520E"/>
    <w:rsid w:val="005B7663"/>
    <w:rsid w:val="005D0C24"/>
    <w:rsid w:val="00605807"/>
    <w:rsid w:val="00631BC5"/>
    <w:rsid w:val="00633CCD"/>
    <w:rsid w:val="00683ADE"/>
    <w:rsid w:val="006D5573"/>
    <w:rsid w:val="006F6E44"/>
    <w:rsid w:val="00732356"/>
    <w:rsid w:val="0073300B"/>
    <w:rsid w:val="00736D60"/>
    <w:rsid w:val="00753092"/>
    <w:rsid w:val="007D66C4"/>
    <w:rsid w:val="007F5CBE"/>
    <w:rsid w:val="008327FA"/>
    <w:rsid w:val="00833AD3"/>
    <w:rsid w:val="00874E09"/>
    <w:rsid w:val="008A1A74"/>
    <w:rsid w:val="008B35ED"/>
    <w:rsid w:val="008C17E4"/>
    <w:rsid w:val="008E29F7"/>
    <w:rsid w:val="008E4167"/>
    <w:rsid w:val="00985ECC"/>
    <w:rsid w:val="009C22C5"/>
    <w:rsid w:val="009D6884"/>
    <w:rsid w:val="009E0AD7"/>
    <w:rsid w:val="00A01A98"/>
    <w:rsid w:val="00A21C0D"/>
    <w:rsid w:val="00A35E9C"/>
    <w:rsid w:val="00A42993"/>
    <w:rsid w:val="00A530C0"/>
    <w:rsid w:val="00A544A2"/>
    <w:rsid w:val="00A72ECD"/>
    <w:rsid w:val="00AD7345"/>
    <w:rsid w:val="00AF666D"/>
    <w:rsid w:val="00B16489"/>
    <w:rsid w:val="00B23007"/>
    <w:rsid w:val="00B661E4"/>
    <w:rsid w:val="00BC059C"/>
    <w:rsid w:val="00BF5CEC"/>
    <w:rsid w:val="00C00186"/>
    <w:rsid w:val="00C415FC"/>
    <w:rsid w:val="00C41E19"/>
    <w:rsid w:val="00C5388D"/>
    <w:rsid w:val="00C85DE9"/>
    <w:rsid w:val="00CB14EA"/>
    <w:rsid w:val="00CE16E1"/>
    <w:rsid w:val="00CF089E"/>
    <w:rsid w:val="00D5484D"/>
    <w:rsid w:val="00D633BF"/>
    <w:rsid w:val="00D64CA1"/>
    <w:rsid w:val="00DC1973"/>
    <w:rsid w:val="00DE6593"/>
    <w:rsid w:val="00E16703"/>
    <w:rsid w:val="00E511BD"/>
    <w:rsid w:val="00E62A08"/>
    <w:rsid w:val="00EA1C66"/>
    <w:rsid w:val="00EB418B"/>
    <w:rsid w:val="00ED7660"/>
    <w:rsid w:val="00EE28EA"/>
    <w:rsid w:val="00EE4502"/>
    <w:rsid w:val="00EF1735"/>
    <w:rsid w:val="00EF7BF8"/>
    <w:rsid w:val="00F22BAF"/>
    <w:rsid w:val="00F4051C"/>
    <w:rsid w:val="00F46037"/>
    <w:rsid w:val="00F543C6"/>
    <w:rsid w:val="00F63EBE"/>
    <w:rsid w:val="00F92F79"/>
    <w:rsid w:val="00FA40D6"/>
    <w:rsid w:val="00FD0651"/>
    <w:rsid w:val="00FD611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F47"/>
    <w:rPr>
      <w:rFonts w:ascii="Calibri" w:eastAsia="Calibri" w:hAnsi="Calibri" w:cs="Times New Roman"/>
    </w:rPr>
  </w:style>
  <w:style w:type="paragraph" w:styleId="Heading3">
    <w:name w:val="heading 3"/>
    <w:basedOn w:val="Normal"/>
    <w:next w:val="Normal"/>
    <w:link w:val="Heading3Char"/>
    <w:uiPriority w:val="9"/>
    <w:semiHidden/>
    <w:unhideWhenUsed/>
    <w:qFormat/>
    <w:rsid w:val="00A544A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Heading3"/>
    <w:next w:val="Normal"/>
    <w:link w:val="Heading4Char"/>
    <w:uiPriority w:val="9"/>
    <w:unhideWhenUsed/>
    <w:qFormat/>
    <w:rsid w:val="00A544A2"/>
    <w:pPr>
      <w:keepNext w:val="0"/>
      <w:keepLines w:val="0"/>
      <w:spacing w:before="0"/>
      <w:outlineLvl w:val="3"/>
    </w:pPr>
    <w:rPr>
      <w:rFonts w:ascii="Arial" w:hAnsi="Arial"/>
      <w:iCs/>
      <w:color w:val="1F497D" w:themeColor="tex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qFormat/>
    <w:rsid w:val="00137F47"/>
    <w:pPr>
      <w:tabs>
        <w:tab w:val="left" w:pos="284"/>
        <w:tab w:val="left" w:pos="567"/>
      </w:tabs>
      <w:spacing w:after="0" w:line="288" w:lineRule="auto"/>
      <w:ind w:left="284" w:hanging="284"/>
    </w:pPr>
    <w:rPr>
      <w:rFonts w:ascii="Times New Roman" w:eastAsia="Times" w:hAnsi="Times New Roman"/>
      <w:sz w:val="18"/>
      <w:szCs w:val="20"/>
      <w:lang w:eastAsia="nl-BE"/>
    </w:rPr>
  </w:style>
  <w:style w:type="character" w:customStyle="1" w:styleId="FootnoteTextChar">
    <w:name w:val="Footnote Text Char"/>
    <w:basedOn w:val="DefaultParagraphFont"/>
    <w:link w:val="FootnoteText"/>
    <w:rsid w:val="00137F47"/>
    <w:rPr>
      <w:rFonts w:ascii="Times New Roman" w:eastAsia="Times" w:hAnsi="Times New Roman" w:cs="Times New Roman"/>
      <w:sz w:val="18"/>
      <w:szCs w:val="20"/>
      <w:lang w:eastAsia="nl-BE"/>
    </w:rPr>
  </w:style>
  <w:style w:type="character" w:styleId="FootnoteReference">
    <w:name w:val="footnote reference"/>
    <w:uiPriority w:val="99"/>
    <w:rsid w:val="00137F47"/>
    <w:rPr>
      <w:rFonts w:ascii="Times New Roman" w:hAnsi="Times New Roman"/>
      <w:sz w:val="18"/>
      <w:vertAlign w:val="superscript"/>
    </w:rPr>
  </w:style>
  <w:style w:type="paragraph" w:styleId="NormalWeb">
    <w:name w:val="Normal (Web)"/>
    <w:basedOn w:val="Normal"/>
    <w:uiPriority w:val="99"/>
    <w:unhideWhenUsed/>
    <w:rsid w:val="00137F47"/>
    <w:pPr>
      <w:spacing w:before="100" w:beforeAutospacing="1" w:after="100" w:afterAutospacing="1" w:line="240" w:lineRule="auto"/>
    </w:pPr>
    <w:rPr>
      <w:rFonts w:ascii="Times New Roman" w:eastAsia="Times New Roman" w:hAnsi="Times New Roman"/>
      <w:sz w:val="24"/>
      <w:szCs w:val="24"/>
      <w:lang w:eastAsia="nl-NL"/>
    </w:rPr>
  </w:style>
  <w:style w:type="paragraph" w:customStyle="1" w:styleId="Default">
    <w:name w:val="Default"/>
    <w:rsid w:val="00137F47"/>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102266"/>
    <w:pPr>
      <w:ind w:left="720"/>
      <w:contextualSpacing/>
    </w:pPr>
  </w:style>
  <w:style w:type="paragraph" w:customStyle="1" w:styleId="Body1">
    <w:name w:val="Body 1"/>
    <w:rsid w:val="00176320"/>
    <w:pPr>
      <w:spacing w:after="0" w:line="240" w:lineRule="auto"/>
    </w:pPr>
    <w:rPr>
      <w:rFonts w:ascii="Helvetica" w:eastAsia="Arial Unicode MS" w:hAnsi="Helvetica" w:cs="Times New Roman"/>
      <w:color w:val="000000"/>
      <w:sz w:val="24"/>
      <w:szCs w:val="20"/>
      <w:lang w:eastAsia="nl-NL"/>
    </w:rPr>
  </w:style>
  <w:style w:type="character" w:styleId="Hyperlink">
    <w:name w:val="Hyperlink"/>
    <w:basedOn w:val="DefaultParagraphFont"/>
    <w:uiPriority w:val="99"/>
    <w:semiHidden/>
    <w:unhideWhenUsed/>
    <w:rsid w:val="00176320"/>
    <w:rPr>
      <w:color w:val="0000FF"/>
      <w:u w:val="single"/>
    </w:rPr>
  </w:style>
  <w:style w:type="character" w:styleId="CommentReference">
    <w:name w:val="annotation reference"/>
    <w:basedOn w:val="DefaultParagraphFont"/>
    <w:unhideWhenUsed/>
    <w:rsid w:val="00212912"/>
    <w:rPr>
      <w:sz w:val="16"/>
      <w:szCs w:val="16"/>
    </w:rPr>
  </w:style>
  <w:style w:type="paragraph" w:styleId="CommentText">
    <w:name w:val="annotation text"/>
    <w:basedOn w:val="Normal"/>
    <w:link w:val="CommentTextChar"/>
    <w:unhideWhenUsed/>
    <w:rsid w:val="00212912"/>
    <w:pPr>
      <w:spacing w:line="240" w:lineRule="auto"/>
    </w:pPr>
    <w:rPr>
      <w:sz w:val="20"/>
      <w:szCs w:val="20"/>
    </w:rPr>
  </w:style>
  <w:style w:type="character" w:customStyle="1" w:styleId="CommentTextChar">
    <w:name w:val="Comment Text Char"/>
    <w:basedOn w:val="DefaultParagraphFont"/>
    <w:link w:val="CommentText"/>
    <w:rsid w:val="0021291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E7C9C"/>
    <w:rPr>
      <w:b/>
      <w:bCs/>
    </w:rPr>
  </w:style>
  <w:style w:type="character" w:customStyle="1" w:styleId="CommentSubjectChar">
    <w:name w:val="Comment Subject Char"/>
    <w:basedOn w:val="CommentTextChar"/>
    <w:link w:val="CommentSubject"/>
    <w:uiPriority w:val="99"/>
    <w:semiHidden/>
    <w:rsid w:val="004E7C9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4E7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C9C"/>
    <w:rPr>
      <w:rFonts w:ascii="Tahoma" w:eastAsia="Calibri" w:hAnsi="Tahoma" w:cs="Tahoma"/>
      <w:sz w:val="16"/>
      <w:szCs w:val="16"/>
    </w:rPr>
  </w:style>
  <w:style w:type="paragraph" w:customStyle="1" w:styleId="Huisstijl-Basistekst">
    <w:name w:val="Huisstijl - Basistekst"/>
    <w:basedOn w:val="Normal"/>
    <w:qFormat/>
    <w:rsid w:val="00A544A2"/>
    <w:pPr>
      <w:spacing w:after="100" w:afterAutospacing="1" w:line="240" w:lineRule="auto"/>
    </w:pPr>
    <w:rPr>
      <w:rFonts w:asciiTheme="majorHAnsi" w:eastAsia="DejaVu Sans" w:hAnsiTheme="majorHAnsi" w:cs="Lohit Hindi"/>
      <w:kern w:val="3"/>
      <w:szCs w:val="24"/>
      <w:lang w:eastAsia="zh-CN" w:bidi="hi-IN"/>
    </w:rPr>
  </w:style>
  <w:style w:type="character" w:customStyle="1" w:styleId="Heading4Char">
    <w:name w:val="Heading 4 Char"/>
    <w:basedOn w:val="DefaultParagraphFont"/>
    <w:link w:val="Heading4"/>
    <w:uiPriority w:val="9"/>
    <w:rsid w:val="00A544A2"/>
    <w:rPr>
      <w:rFonts w:ascii="Arial" w:eastAsiaTheme="majorEastAsia" w:hAnsi="Arial" w:cstheme="majorBidi"/>
      <w:b/>
      <w:bCs/>
      <w:iCs/>
      <w:color w:val="1F497D" w:themeColor="text2"/>
      <w:sz w:val="20"/>
    </w:rPr>
  </w:style>
  <w:style w:type="character" w:customStyle="1" w:styleId="Heading3Char">
    <w:name w:val="Heading 3 Char"/>
    <w:basedOn w:val="DefaultParagraphFont"/>
    <w:link w:val="Heading3"/>
    <w:uiPriority w:val="9"/>
    <w:semiHidden/>
    <w:rsid w:val="00A544A2"/>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4D46DA"/>
    <w:pPr>
      <w:tabs>
        <w:tab w:val="center" w:pos="4536"/>
        <w:tab w:val="right" w:pos="9072"/>
      </w:tabs>
      <w:spacing w:after="0" w:line="240" w:lineRule="auto"/>
    </w:pPr>
  </w:style>
  <w:style w:type="character" w:customStyle="1" w:styleId="HeaderChar">
    <w:name w:val="Header Char"/>
    <w:basedOn w:val="DefaultParagraphFont"/>
    <w:link w:val="Header"/>
    <w:uiPriority w:val="99"/>
    <w:rsid w:val="004D46DA"/>
    <w:rPr>
      <w:rFonts w:ascii="Calibri" w:eastAsia="Calibri" w:hAnsi="Calibri" w:cs="Times New Roman"/>
    </w:rPr>
  </w:style>
  <w:style w:type="paragraph" w:styleId="Footer">
    <w:name w:val="footer"/>
    <w:basedOn w:val="Normal"/>
    <w:link w:val="FooterChar"/>
    <w:uiPriority w:val="99"/>
    <w:unhideWhenUsed/>
    <w:rsid w:val="004D46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4D46DA"/>
    <w:rPr>
      <w:rFonts w:ascii="Calibri" w:eastAsia="Calibri" w:hAnsi="Calibri" w:cs="Times New Roman"/>
    </w:rPr>
  </w:style>
  <w:style w:type="paragraph" w:styleId="NoSpacing">
    <w:name w:val="No Spacing"/>
    <w:uiPriority w:val="1"/>
    <w:qFormat/>
    <w:rsid w:val="004356C7"/>
    <w:pPr>
      <w:spacing w:after="0" w:line="240" w:lineRule="auto"/>
    </w:pPr>
    <w:rPr>
      <w:rFonts w:ascii="Calibri" w:eastAsia="Times New Roman" w:hAnsi="Calibri" w:cs="Times New Roman"/>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F47"/>
    <w:rPr>
      <w:rFonts w:ascii="Calibri" w:eastAsia="Calibri" w:hAnsi="Calibri" w:cs="Times New Roman"/>
    </w:rPr>
  </w:style>
  <w:style w:type="paragraph" w:styleId="Heading3">
    <w:name w:val="heading 3"/>
    <w:basedOn w:val="Normal"/>
    <w:next w:val="Normal"/>
    <w:link w:val="Heading3Char"/>
    <w:uiPriority w:val="9"/>
    <w:semiHidden/>
    <w:unhideWhenUsed/>
    <w:qFormat/>
    <w:rsid w:val="00A544A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Heading3"/>
    <w:next w:val="Normal"/>
    <w:link w:val="Heading4Char"/>
    <w:uiPriority w:val="9"/>
    <w:unhideWhenUsed/>
    <w:qFormat/>
    <w:rsid w:val="00A544A2"/>
    <w:pPr>
      <w:keepNext w:val="0"/>
      <w:keepLines w:val="0"/>
      <w:spacing w:before="0"/>
      <w:outlineLvl w:val="3"/>
    </w:pPr>
    <w:rPr>
      <w:rFonts w:ascii="Arial" w:hAnsi="Arial"/>
      <w:iCs/>
      <w:color w:val="1F497D" w:themeColor="tex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qFormat/>
    <w:rsid w:val="00137F47"/>
    <w:pPr>
      <w:tabs>
        <w:tab w:val="left" w:pos="284"/>
        <w:tab w:val="left" w:pos="567"/>
      </w:tabs>
      <w:spacing w:after="0" w:line="288" w:lineRule="auto"/>
      <w:ind w:left="284" w:hanging="284"/>
    </w:pPr>
    <w:rPr>
      <w:rFonts w:ascii="Times New Roman" w:eastAsia="Times" w:hAnsi="Times New Roman"/>
      <w:sz w:val="18"/>
      <w:szCs w:val="20"/>
      <w:lang w:eastAsia="nl-BE"/>
    </w:rPr>
  </w:style>
  <w:style w:type="character" w:customStyle="1" w:styleId="FootnoteTextChar">
    <w:name w:val="Footnote Text Char"/>
    <w:basedOn w:val="DefaultParagraphFont"/>
    <w:link w:val="FootnoteText"/>
    <w:rsid w:val="00137F47"/>
    <w:rPr>
      <w:rFonts w:ascii="Times New Roman" w:eastAsia="Times" w:hAnsi="Times New Roman" w:cs="Times New Roman"/>
      <w:sz w:val="18"/>
      <w:szCs w:val="20"/>
      <w:lang w:eastAsia="nl-BE"/>
    </w:rPr>
  </w:style>
  <w:style w:type="character" w:styleId="FootnoteReference">
    <w:name w:val="footnote reference"/>
    <w:uiPriority w:val="99"/>
    <w:rsid w:val="00137F47"/>
    <w:rPr>
      <w:rFonts w:ascii="Times New Roman" w:hAnsi="Times New Roman"/>
      <w:sz w:val="18"/>
      <w:vertAlign w:val="superscript"/>
    </w:rPr>
  </w:style>
  <w:style w:type="paragraph" w:styleId="NormalWeb">
    <w:name w:val="Normal (Web)"/>
    <w:basedOn w:val="Normal"/>
    <w:uiPriority w:val="99"/>
    <w:unhideWhenUsed/>
    <w:rsid w:val="00137F47"/>
    <w:pPr>
      <w:spacing w:before="100" w:beforeAutospacing="1" w:after="100" w:afterAutospacing="1" w:line="240" w:lineRule="auto"/>
    </w:pPr>
    <w:rPr>
      <w:rFonts w:ascii="Times New Roman" w:eastAsia="Times New Roman" w:hAnsi="Times New Roman"/>
      <w:sz w:val="24"/>
      <w:szCs w:val="24"/>
      <w:lang w:eastAsia="nl-NL"/>
    </w:rPr>
  </w:style>
  <w:style w:type="paragraph" w:customStyle="1" w:styleId="Default">
    <w:name w:val="Default"/>
    <w:rsid w:val="00137F47"/>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102266"/>
    <w:pPr>
      <w:ind w:left="720"/>
      <w:contextualSpacing/>
    </w:pPr>
  </w:style>
  <w:style w:type="paragraph" w:customStyle="1" w:styleId="Body1">
    <w:name w:val="Body 1"/>
    <w:rsid w:val="00176320"/>
    <w:pPr>
      <w:spacing w:after="0" w:line="240" w:lineRule="auto"/>
    </w:pPr>
    <w:rPr>
      <w:rFonts w:ascii="Helvetica" w:eastAsia="Arial Unicode MS" w:hAnsi="Helvetica" w:cs="Times New Roman"/>
      <w:color w:val="000000"/>
      <w:sz w:val="24"/>
      <w:szCs w:val="20"/>
      <w:lang w:eastAsia="nl-NL"/>
    </w:rPr>
  </w:style>
  <w:style w:type="character" w:styleId="Hyperlink">
    <w:name w:val="Hyperlink"/>
    <w:basedOn w:val="DefaultParagraphFont"/>
    <w:uiPriority w:val="99"/>
    <w:semiHidden/>
    <w:unhideWhenUsed/>
    <w:rsid w:val="00176320"/>
    <w:rPr>
      <w:color w:val="0000FF"/>
      <w:u w:val="single"/>
    </w:rPr>
  </w:style>
  <w:style w:type="character" w:styleId="CommentReference">
    <w:name w:val="annotation reference"/>
    <w:basedOn w:val="DefaultParagraphFont"/>
    <w:unhideWhenUsed/>
    <w:rsid w:val="00212912"/>
    <w:rPr>
      <w:sz w:val="16"/>
      <w:szCs w:val="16"/>
    </w:rPr>
  </w:style>
  <w:style w:type="paragraph" w:styleId="CommentText">
    <w:name w:val="annotation text"/>
    <w:basedOn w:val="Normal"/>
    <w:link w:val="CommentTextChar"/>
    <w:unhideWhenUsed/>
    <w:rsid w:val="00212912"/>
    <w:pPr>
      <w:spacing w:line="240" w:lineRule="auto"/>
    </w:pPr>
    <w:rPr>
      <w:sz w:val="20"/>
      <w:szCs w:val="20"/>
    </w:rPr>
  </w:style>
  <w:style w:type="character" w:customStyle="1" w:styleId="CommentTextChar">
    <w:name w:val="Comment Text Char"/>
    <w:basedOn w:val="DefaultParagraphFont"/>
    <w:link w:val="CommentText"/>
    <w:rsid w:val="0021291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E7C9C"/>
    <w:rPr>
      <w:b/>
      <w:bCs/>
    </w:rPr>
  </w:style>
  <w:style w:type="character" w:customStyle="1" w:styleId="CommentSubjectChar">
    <w:name w:val="Comment Subject Char"/>
    <w:basedOn w:val="CommentTextChar"/>
    <w:link w:val="CommentSubject"/>
    <w:uiPriority w:val="99"/>
    <w:semiHidden/>
    <w:rsid w:val="004E7C9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4E7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C9C"/>
    <w:rPr>
      <w:rFonts w:ascii="Tahoma" w:eastAsia="Calibri" w:hAnsi="Tahoma" w:cs="Tahoma"/>
      <w:sz w:val="16"/>
      <w:szCs w:val="16"/>
    </w:rPr>
  </w:style>
  <w:style w:type="paragraph" w:customStyle="1" w:styleId="Huisstijl-Basistekst">
    <w:name w:val="Huisstijl - Basistekst"/>
    <w:basedOn w:val="Normal"/>
    <w:qFormat/>
    <w:rsid w:val="00A544A2"/>
    <w:pPr>
      <w:spacing w:after="100" w:afterAutospacing="1" w:line="240" w:lineRule="auto"/>
    </w:pPr>
    <w:rPr>
      <w:rFonts w:asciiTheme="majorHAnsi" w:eastAsia="DejaVu Sans" w:hAnsiTheme="majorHAnsi" w:cs="Lohit Hindi"/>
      <w:kern w:val="3"/>
      <w:szCs w:val="24"/>
      <w:lang w:eastAsia="zh-CN" w:bidi="hi-IN"/>
    </w:rPr>
  </w:style>
  <w:style w:type="character" w:customStyle="1" w:styleId="Heading4Char">
    <w:name w:val="Heading 4 Char"/>
    <w:basedOn w:val="DefaultParagraphFont"/>
    <w:link w:val="Heading4"/>
    <w:uiPriority w:val="9"/>
    <w:rsid w:val="00A544A2"/>
    <w:rPr>
      <w:rFonts w:ascii="Arial" w:eastAsiaTheme="majorEastAsia" w:hAnsi="Arial" w:cstheme="majorBidi"/>
      <w:b/>
      <w:bCs/>
      <w:iCs/>
      <w:color w:val="1F497D" w:themeColor="text2"/>
      <w:sz w:val="20"/>
    </w:rPr>
  </w:style>
  <w:style w:type="character" w:customStyle="1" w:styleId="Heading3Char">
    <w:name w:val="Heading 3 Char"/>
    <w:basedOn w:val="DefaultParagraphFont"/>
    <w:link w:val="Heading3"/>
    <w:uiPriority w:val="9"/>
    <w:semiHidden/>
    <w:rsid w:val="00A544A2"/>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4D46DA"/>
    <w:pPr>
      <w:tabs>
        <w:tab w:val="center" w:pos="4536"/>
        <w:tab w:val="right" w:pos="9072"/>
      </w:tabs>
      <w:spacing w:after="0" w:line="240" w:lineRule="auto"/>
    </w:pPr>
  </w:style>
  <w:style w:type="character" w:customStyle="1" w:styleId="HeaderChar">
    <w:name w:val="Header Char"/>
    <w:basedOn w:val="DefaultParagraphFont"/>
    <w:link w:val="Header"/>
    <w:uiPriority w:val="99"/>
    <w:rsid w:val="004D46DA"/>
    <w:rPr>
      <w:rFonts w:ascii="Calibri" w:eastAsia="Calibri" w:hAnsi="Calibri" w:cs="Times New Roman"/>
    </w:rPr>
  </w:style>
  <w:style w:type="paragraph" w:styleId="Footer">
    <w:name w:val="footer"/>
    <w:basedOn w:val="Normal"/>
    <w:link w:val="FooterChar"/>
    <w:uiPriority w:val="99"/>
    <w:unhideWhenUsed/>
    <w:rsid w:val="004D46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4D46DA"/>
    <w:rPr>
      <w:rFonts w:ascii="Calibri" w:eastAsia="Calibri" w:hAnsi="Calibri" w:cs="Times New Roman"/>
    </w:rPr>
  </w:style>
  <w:style w:type="paragraph" w:styleId="NoSpacing">
    <w:name w:val="No Spacing"/>
    <w:uiPriority w:val="1"/>
    <w:qFormat/>
    <w:rsid w:val="004356C7"/>
    <w:pPr>
      <w:spacing w:after="0" w:line="240" w:lineRule="auto"/>
    </w:pPr>
    <w:rPr>
      <w:rFonts w:ascii="Calibri" w:eastAsia="Times New Roman" w:hAnsi="Calibri" w:cs="Times New Roman"/>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D9F3B-20BB-46CD-A884-87A5C8849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3492</Words>
  <Characters>19211</Characters>
  <Application>Microsoft Office Word</Application>
  <DocSecurity>0</DocSecurity>
  <Lines>160</Lines>
  <Paragraphs>45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TU Delft</Company>
  <LinksUpToDate>false</LinksUpToDate>
  <CharactersWithSpaces>22658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Niek Mouter - TBM</dc:creator>
  <cp:lastModifiedBy>niekmouter</cp:lastModifiedBy>
  <cp:revision>2</cp:revision>
  <cp:lastPrinted>2013-08-22T17:52:00Z</cp:lastPrinted>
  <dcterms:created xsi:type="dcterms:W3CDTF">2013-09-15T00:14:00Z</dcterms:created>
  <dcterms:modified xsi:type="dcterms:W3CDTF">2013-09-15T00:14:00Z</dcterms:modified>
</cp:coreProperties>
</file>